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04" w:rsidRDefault="00BA4304" w:rsidP="00BA4304">
      <w:pPr>
        <w:outlineLvl w:val="0"/>
        <w:rPr>
          <w:rFonts w:ascii="华文仿宋" w:eastAsia="华文仿宋" w:hAnsi="华文仿宋"/>
          <w:b/>
          <w:sz w:val="32"/>
          <w:szCs w:val="52"/>
        </w:rPr>
      </w:pPr>
    </w:p>
    <w:p w:rsidR="00BA4304" w:rsidRDefault="00BA4304" w:rsidP="00BA4304">
      <w:pPr>
        <w:outlineLvl w:val="0"/>
        <w:rPr>
          <w:rFonts w:ascii="华文仿宋" w:eastAsia="华文仿宋" w:hAnsi="华文仿宋"/>
          <w:b/>
          <w:sz w:val="32"/>
          <w:szCs w:val="52"/>
        </w:rPr>
      </w:pPr>
    </w:p>
    <w:p w:rsidR="00BA4304" w:rsidRDefault="00BA4304" w:rsidP="00BA4304">
      <w:pPr>
        <w:outlineLvl w:val="0"/>
        <w:rPr>
          <w:rFonts w:ascii="华文仿宋" w:eastAsia="华文仿宋" w:hAnsi="华文仿宋"/>
          <w:b/>
          <w:sz w:val="32"/>
          <w:szCs w:val="52"/>
        </w:rPr>
      </w:pPr>
    </w:p>
    <w:p w:rsidR="00BA4304" w:rsidRDefault="006407B7" w:rsidP="00BA4304">
      <w:pPr>
        <w:outlineLvl w:val="0"/>
        <w:rPr>
          <w:rFonts w:ascii="楷体" w:eastAsia="楷体" w:hAnsi="楷体"/>
          <w:b/>
          <w:sz w:val="32"/>
          <w:szCs w:val="52"/>
        </w:rPr>
      </w:pPr>
      <w:bookmarkStart w:id="0" w:name="_Toc44600380"/>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4" o:spid="_x0000_s1065" type="#_x0000_t13" style="position:absolute;left:0;text-align:left;margin-left:-7.8pt;margin-top:-3.95pt;width:128.6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BaVgIAAJYEAAAOAAAAZHJzL2Uyb0RvYy54bWysVM2O0zAQviPxDpbvNE3blG606WrVpQhp&#10;gZUWHsC1ncbgP2y36fIS+xJc4QKvtOI1GDvZksINkUPkyYy/+Wa+mZxfHJREe+68MLrC+WiMEdfU&#10;MKG3FX7/bv1sgZEPRDMijeYVvuMeXyyfPjlvbcknpjGScYcARPuytRVuQrBllnnacEX8yFiuwVkb&#10;p0gA020z5kgL6Epmk/F4nrXGMesM5d7D16vOiZcJv645DW/r2vOAZIWBW0hvl96b+M6W56TcOmIb&#10;QXsa5B9YKCI0JD1CXZFA0M6Jv6CUoM54U4cRNSozdS0oTzVANfn4j2puG2J5qgWa4+2xTf7/wdI3&#10;+xuHBAPtoD2aKNDo57evD19+lOjh/juaxQ611pcQeGtvXKzR22tDP3qkzaohessvnTNtwwkDXnmM&#10;z04uRMPDVbRpXxsG+GQXTGrWoXYqAkIb0CFpcnfUhB8CovAxn0+ni6LAiIKvGE8LOMcUpHy8bZ0P&#10;L7lRKB4q7MS2CYlSykH21z4kZVhfHmEfcoxqJUHoPZGoGMPTD8IgZjKMWeR5Pu/z9ojA4DFzaoqR&#10;gq2FlMlw281KOgTwFV6np7/sh2FSo7bCZ8WkSFRPfH4IERl2HCHrSZgSAfZHClXhxTGIlFGNF5ql&#10;6Q5EyO4Ml6Xu5YmKdMpuDLsDdZzplgOWGQ6NcZ8xamExKuw/7YjjGMlXGhQ+y2ezuEnJmBXPJ2C4&#10;oWcz9BBNAarCAaPuuArd9u1sEipOTOyYNpcwFbUIj+PTserJwvAnyftFjds1tFPU79/J8hcAAAD/&#10;/wMAUEsDBBQABgAIAAAAIQAEf4v23wAAAAkBAAAPAAAAZHJzL2Rvd25yZXYueG1sTI9NT8MwDIbv&#10;SPyHyEjcNrfTaKE0nRAIiRv74MAxbUxbkTilydbCryecxs2WH71+3nIzWyNONPresYR0mYAgbpzu&#10;uZXwdnhe3ILwQbFWxjFJ+CYPm+ryolSFdhPv6LQPrYgh7AsloQthKBB905FVfukG4nj7cKNVIa5j&#10;i3pUUwy3BldJkqFVPccPnRrosaPmc3+0EmrzlL1vh68X1Dht6SfBw7x7lfL6an64BxFoDmcY/vSj&#10;OlTRqXZH1l4YCYv0JotoHPI7EBFYrdMcRC0hT9eAVYn/G1S/AAAA//8DAFBLAQItABQABgAIAAAA&#10;IQC2gziS/gAAAOEBAAATAAAAAAAAAAAAAAAAAAAAAABbQ29udGVudF9UeXBlc10ueG1sUEsBAi0A&#10;FAAGAAgAAAAhADj9If/WAAAAlAEAAAsAAAAAAAAAAAAAAAAALwEAAF9yZWxzLy5yZWxzUEsBAi0A&#10;FAAGAAgAAAAhACEicFpWAgAAlgQAAA4AAAAAAAAAAAAAAAAALgIAAGRycy9lMm9Eb2MueG1sUEsB&#10;Ai0AFAAGAAgAAAAhAAR/i/bfAAAACQEAAA8AAAAAAAAAAAAAAAAAsAQAAGRycy9kb3ducmV2Lnht&#10;bFBLBQYAAAAABAAEAPMAAAC8BQAAAAA=&#10;"/>
        </w:pict>
      </w:r>
      <w:bookmarkStart w:id="1" w:name="_Toc294099006"/>
      <w:bookmarkStart w:id="2" w:name="_Toc296687523"/>
      <w:bookmarkStart w:id="3" w:name="_Toc296687537"/>
      <w:bookmarkStart w:id="4" w:name="_Toc351725248"/>
      <w:r w:rsidR="00BA4304">
        <w:rPr>
          <w:rFonts w:ascii="楷体" w:eastAsia="楷体" w:hAnsi="楷体" w:hint="eastAsia"/>
          <w:b/>
          <w:sz w:val="32"/>
          <w:szCs w:val="52"/>
        </w:rPr>
        <w:t>使用说明书</w:t>
      </w:r>
      <w:bookmarkEnd w:id="0"/>
      <w:bookmarkEnd w:id="1"/>
      <w:bookmarkEnd w:id="2"/>
      <w:bookmarkEnd w:id="3"/>
      <w:bookmarkEnd w:id="4"/>
    </w:p>
    <w:p w:rsidR="00BA4304" w:rsidRDefault="00BA4304" w:rsidP="00BA4304">
      <w:pPr>
        <w:jc w:val="center"/>
        <w:outlineLvl w:val="0"/>
        <w:rPr>
          <w:rFonts w:ascii="华文仿宋" w:eastAsia="华文仿宋" w:hAnsi="华文仿宋"/>
          <w:b/>
          <w:sz w:val="52"/>
          <w:szCs w:val="52"/>
        </w:rPr>
      </w:pPr>
    </w:p>
    <w:p w:rsidR="00BA4304" w:rsidRDefault="00BA4304" w:rsidP="00BA4304">
      <w:pPr>
        <w:jc w:val="center"/>
        <w:outlineLvl w:val="0"/>
        <w:rPr>
          <w:rFonts w:ascii="华文仿宋" w:eastAsia="华文仿宋" w:hAnsi="华文仿宋"/>
          <w:b/>
          <w:sz w:val="52"/>
          <w:szCs w:val="52"/>
        </w:rPr>
      </w:pPr>
    </w:p>
    <w:p w:rsidR="00BA4304" w:rsidRDefault="00BA4304" w:rsidP="00BA4304">
      <w:pPr>
        <w:jc w:val="center"/>
        <w:outlineLvl w:val="0"/>
        <w:rPr>
          <w:rFonts w:ascii="华文仿宋" w:eastAsia="华文仿宋" w:hAnsi="华文仿宋"/>
          <w:b/>
          <w:sz w:val="52"/>
          <w:szCs w:val="52"/>
        </w:rPr>
      </w:pPr>
    </w:p>
    <w:p w:rsidR="00BA4304" w:rsidRDefault="00BA4304" w:rsidP="00BA4304">
      <w:pPr>
        <w:jc w:val="center"/>
        <w:outlineLvl w:val="0"/>
        <w:rPr>
          <w:rFonts w:ascii="华文仿宋" w:eastAsia="华文仿宋" w:hAnsi="华文仿宋"/>
          <w:b/>
          <w:sz w:val="52"/>
          <w:szCs w:val="52"/>
        </w:rPr>
      </w:pPr>
    </w:p>
    <w:p w:rsidR="00BA4304" w:rsidRDefault="006407B7" w:rsidP="00BA4304">
      <w:pPr>
        <w:jc w:val="center"/>
        <w:outlineLvl w:val="0"/>
        <w:rPr>
          <w:sz w:val="28"/>
        </w:rPr>
      </w:pPr>
      <w:bookmarkStart w:id="5" w:name="_Toc44600381"/>
      <w:r>
        <w:rPr>
          <w:noProof/>
        </w:rPr>
        <w:pict>
          <v:shapetype id="_x0000_t202" coordsize="21600,21600" o:spt="202" path="m,l,21600r21600,l21600,xe">
            <v:stroke joinstyle="miter"/>
            <v:path gradientshapeok="t" o:connecttype="rect"/>
          </v:shapetype>
          <v:shape id="文本框 11" o:spid="_x0000_s1064" type="#_x0000_t202" style="position:absolute;left:0;text-align:left;margin-left:-90.25pt;margin-top:14.3pt;width:611.7pt;height: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BoPQIAAFMEAAAOAAAAZHJzL2Uyb0RvYy54bWysVM2OEzEMviPxDlHudNqqv6NOV0uXRUjL&#10;j7TwAGkmMxORxCFJO7M8APsGnLhw57n6HDiZbil/F0QrRXbsfLY/27O66LQie+G8BFPQ0WBIiTAc&#10;Smnqgr57e/1kQYkPzJRMgREFvROeXqwfP1q1NhdjaECVwhEEMT5vbUGbEGyeZZ43QjM/ACsMGitw&#10;mgVUXZ2VjrWIrlU2Hg5nWQuutA648B5vr3ojXSf8qhI8vK4qLwJRBcXcQjpdOrfxzNYrlteO2Uby&#10;YxrsH7LQTBoMeoK6YoGRnZO/QWnJHXiowoCDzqCqJBepBqxmNPylmtuGWZFqQXK8PdHk/x8sf7V/&#10;44gssXcjSgzT2KPD5/vDl2+Hr58I3iFBrfU5+t1a9AzdU+jQORXr7Q3w954Y2DTM1OLSOWgbwUpM&#10;ML3Mzp72OD6CbNuXUGIgtguQgLrK6cge8kEQHRt1d2qO6ALheDmfzxbTJZo42mbT+WKWupex/OG1&#10;dT48F6BJFArqsPkJne1vfMA60PXBJQbzoGR5LZVKiqu3G+XInuGgjOfxH0vHJz+5KUPagi6n42lP&#10;wF8hhun3JwgtA068krqgi5MTyyNtz0yZ5jEwqXoZ4yuDaUQeI3U9iaHbdse+bKG8Q0Yd9JONm4hC&#10;A+4jJS1OdUH9hx1zghL1wmBXlqPJJK5BUibT+RgVd27ZnluY4QhV0EBJL25Cvzo762TdYKR+Dgxc&#10;YicrmUiOqfZZHfPGyU1EHrcsrsa5nrx+fAvW3wEAAP//AwBQSwMEFAAGAAgAAAAhAKjhbKPgAAAA&#10;DAEAAA8AAABkcnMvZG93bnJldi54bWxMj8FOwzAMhu9IvENkJG5bsgCjK00nhIQ4cdgo0o5pY5pC&#10;41RNunVvT3aCmy1/+v39xXZ2PTviGDpPClZLAQyp8aajVkH18brIgIWoyejeEyo4Y4BteX1V6Nz4&#10;E+3wuI8tSyEUcq3AxjjknIfGotNh6QekdPvyo9MxrWPLzahPKdz1XAqx5k53lD5YPeCLxeZnPzkF&#10;VGf2+3HanA+7t8O78N5U1WdU6vZmfn4CFnGOfzBc9JM6lMmp9hOZwHoFi1UmHhKrQGZrYBdC3MsN&#10;sDpNd1ICLwv+v0T5CwAA//8DAFBLAQItABQABgAIAAAAIQC2gziS/gAAAOEBAAATAAAAAAAAAAAA&#10;AAAAAAAAAABbQ29udGVudF9UeXBlc10ueG1sUEsBAi0AFAAGAAgAAAAhADj9If/WAAAAlAEAAAsA&#10;AAAAAAAAAAAAAAAALwEAAF9yZWxzLy5yZWxzUEsBAi0AFAAGAAgAAAAhAGd1wGg9AgAAUwQAAA4A&#10;AAAAAAAAAAAAAAAALgIAAGRycy9lMm9Eb2MueG1sUEsBAi0AFAAGAAgAAAAhAKjhbKPgAAAADAEA&#10;AA8AAAAAAAAAAAAAAAAAlwQAAGRycy9kb3ducmV2LnhtbFBLBQYAAAAABAAEAPMAAACkBQAAAAA=&#10;" fillcolor="#272727">
            <v:textbox>
              <w:txbxContent>
                <w:p w:rsidR="00BA4304" w:rsidRDefault="00BA4304" w:rsidP="00BA4304">
                  <w:pPr>
                    <w:jc w:val="center"/>
                    <w:rPr>
                      <w:rFonts w:ascii="楷体2312" w:hAnsi="华文仿宋"/>
                      <w:b/>
                      <w:sz w:val="52"/>
                      <w:szCs w:val="52"/>
                    </w:rPr>
                  </w:pPr>
                  <w:r>
                    <w:rPr>
                      <w:rFonts w:ascii="楷体2312" w:hAnsi="华文仿宋" w:hint="eastAsia"/>
                      <w:b/>
                      <w:sz w:val="52"/>
                      <w:szCs w:val="52"/>
                    </w:rPr>
                    <w:t xml:space="preserve"> K</w:t>
                  </w:r>
                  <w:r>
                    <w:rPr>
                      <w:rFonts w:ascii="楷体2312" w:hAnsi="华文仿宋"/>
                      <w:b/>
                      <w:sz w:val="52"/>
                      <w:szCs w:val="52"/>
                    </w:rPr>
                    <w:t>G</w:t>
                  </w:r>
                  <w:r>
                    <w:rPr>
                      <w:rFonts w:ascii="楷体2312" w:hAnsi="华文仿宋" w:hint="eastAsia"/>
                      <w:b/>
                      <w:sz w:val="52"/>
                      <w:szCs w:val="52"/>
                    </w:rPr>
                    <w:t>BS-01</w:t>
                  </w:r>
                  <w:r>
                    <w:rPr>
                      <w:rFonts w:ascii="楷体2312" w:hAnsi="华文仿宋" w:hint="eastAsia"/>
                      <w:b/>
                      <w:sz w:val="52"/>
                      <w:szCs w:val="52"/>
                    </w:rPr>
                    <w:t>闭口闪点</w:t>
                  </w:r>
                  <w:r w:rsidR="005D5ED7">
                    <w:rPr>
                      <w:rFonts w:ascii="楷体2312" w:hAnsi="华文仿宋" w:hint="eastAsia"/>
                      <w:b/>
                      <w:sz w:val="52"/>
                      <w:szCs w:val="52"/>
                    </w:rPr>
                    <w:t>测试仪</w:t>
                  </w:r>
                </w:p>
              </w:txbxContent>
            </v:textbox>
          </v:shape>
        </w:pict>
      </w:r>
      <w:bookmarkEnd w:id="5"/>
    </w:p>
    <w:p w:rsidR="00BA4304" w:rsidRDefault="00BA4304" w:rsidP="00BA4304">
      <w:pPr>
        <w:jc w:val="center"/>
        <w:outlineLvl w:val="0"/>
        <w:rPr>
          <w:sz w:val="28"/>
        </w:rPr>
      </w:pPr>
    </w:p>
    <w:p w:rsidR="00BA4304" w:rsidRDefault="006407B7" w:rsidP="00BA4304">
      <w:pPr>
        <w:outlineLvl w:val="0"/>
        <w:rPr>
          <w:sz w:val="28"/>
        </w:rPr>
      </w:pPr>
      <w:bookmarkStart w:id="6" w:name="_Toc44600382"/>
      <w:r>
        <w:rPr>
          <w:noProof/>
        </w:rPr>
        <w:pict>
          <v:line id="直接连接符 12" o:spid="_x0000_s106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8.65pt" to="527.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niPAIAAEcEAAAOAAAAZHJzL2Uyb0RvYy54bWysU0uOEzEQ3SNxB8v7pNOhk8m00hmhdMJm&#10;gEgTDuDY7rQ1btuynXQixBW4ANLsYMWSPbdhOAZl56MMbBAiC6fsKr9+9ep5fLNrJNpy64RWBU67&#10;PYy4opoJtS7wu+W8M8LIeaIYkVrxAu+5wzeT58/Grcl5X9daMm4RgCiXt6bAtfcmTxJHa94Q19WG&#10;K0hW2jbEw9auE2ZJC+iNTPq93jBptWXGasqdg9PykMSTiF9VnPq3VeW4R7LAwM3H1cZ1FdZkMib5&#10;2hJTC3qkQf6BRUOEgo+eoUriCdpY8QdUI6jVTle+S3WT6KoSlMceoJu091s3dzUxPPYC4jhzlsn9&#10;P1j6ZruwSDCYXR8jRRqY0eOnbz8+fv75/QHWx69fEGRApta4HKqnamFDo3Sn7sytpvcOKT2tiVrz&#10;SHe5NwCRhhvJkyth4wx8bNW+1gxqyMbrqNmusk2ABDXQLo5mfx4N33lE4fBqlPVHowFG9JRLSH66&#10;aKzzr7huUAgKLIUKqpGcbG+dD0RIfioJx0rPhZRx8lKhtsCDq3QA5qCNAR18LdQS3HAfIZyWgoXy&#10;cNHZ9WoqLdqS4Kb4i31C5rLM6o1iEb7mhM2OsSdCHmKgI1XAg+aA4DE62OX9de96NpqNsk7WH846&#10;Wa8sOy/n06wznKdXg/JFOZ2W6YdALc3yWjDGVWB3sm6a/Z01jo/oYLqzec/CJE/Ro4JA9vQfScfp&#10;hoEerLHSbL+wp6mDW2Px8WWF53C5h/jy/U9+AQAA//8DAFBLAwQUAAYACAAAACEAPu93VeEAAAAL&#10;AQAADwAAAGRycy9kb3ducmV2LnhtbEyPPW/CMBCG90r9D9ZV6oLAphQahTioQu3SoRIfA2wmviYR&#10;8TnYhqT99TXqUMa799F7z2WL3jTsgs7XliSMRwIYUmF1TaWE7eZ9mADzQZFWjSWU8I0eFvn9XaZS&#10;bTta4WUdShZLyKdKQhVCm3LuiwqN8iPbIsXsyzqjQhxdybVTXSw3DX8SYsaNqileqFSLywqL4/ps&#10;JOiV92/LPvmZfLqP02mXDPbdZiDl40P/OgcWsA//MFz1ozrk0elgz6Q9ayQMx4mYRjYmLxNgV0JM&#10;n2fADn8bnmf89of8FwAA//8DAFBLAQItABQABgAIAAAAIQC2gziS/gAAAOEBAAATAAAAAAAAAAAA&#10;AAAAAAAAAABbQ29udGVudF9UeXBlc10ueG1sUEsBAi0AFAAGAAgAAAAhADj9If/WAAAAlAEAAAsA&#10;AAAAAAAAAAAAAAAALwEAAF9yZWxzLy5yZWxzUEsBAi0AFAAGAAgAAAAhAAV5yeI8AgAARwQAAA4A&#10;AAAAAAAAAAAAAAAALgIAAGRycy9lMm9Eb2MueG1sUEsBAi0AFAAGAAgAAAAhAD7vd1XhAAAACwEA&#10;AA8AAAAAAAAAAAAAAAAAlgQAAGRycy9kb3ducmV2LnhtbFBLBQYAAAAABAAEAPMAAACkBQAAAAA=&#10;" strokeweight="4.5pt">
            <v:stroke linestyle="thinThick"/>
          </v:line>
        </w:pict>
      </w:r>
      <w:bookmarkEnd w:id="6"/>
    </w:p>
    <w:p w:rsidR="00BA4304" w:rsidRDefault="00BA4304" w:rsidP="00BA4304">
      <w:pPr>
        <w:jc w:val="center"/>
        <w:outlineLvl w:val="0"/>
        <w:rPr>
          <w:sz w:val="28"/>
        </w:rPr>
      </w:pPr>
    </w:p>
    <w:p w:rsidR="00BA4304" w:rsidRDefault="00BA4304" w:rsidP="00BA4304">
      <w:pPr>
        <w:outlineLvl w:val="0"/>
        <w:rPr>
          <w:sz w:val="28"/>
        </w:rPr>
      </w:pPr>
    </w:p>
    <w:p w:rsidR="00BA4304" w:rsidRDefault="00BA4304" w:rsidP="00BA4304">
      <w:pPr>
        <w:jc w:val="center"/>
        <w:outlineLvl w:val="0"/>
        <w:rPr>
          <w:sz w:val="28"/>
          <w:vertAlign w:val="superscript"/>
        </w:rPr>
      </w:pPr>
    </w:p>
    <w:p w:rsidR="00BA4304" w:rsidRDefault="00BA4304" w:rsidP="00BA4304">
      <w:pPr>
        <w:jc w:val="center"/>
        <w:outlineLvl w:val="0"/>
        <w:rPr>
          <w:sz w:val="28"/>
        </w:rPr>
      </w:pPr>
    </w:p>
    <w:p w:rsidR="00BA4304" w:rsidRDefault="00BA4304" w:rsidP="00BA4304">
      <w:pPr>
        <w:tabs>
          <w:tab w:val="left" w:pos="6545"/>
        </w:tabs>
        <w:jc w:val="left"/>
        <w:outlineLvl w:val="0"/>
        <w:rPr>
          <w:sz w:val="28"/>
        </w:rPr>
      </w:pPr>
      <w:r>
        <w:rPr>
          <w:sz w:val="28"/>
        </w:rPr>
        <w:tab/>
      </w:r>
    </w:p>
    <w:p w:rsidR="00BA4304" w:rsidRDefault="00BA4304" w:rsidP="00BA4304">
      <w:pPr>
        <w:outlineLvl w:val="0"/>
        <w:rPr>
          <w:sz w:val="28"/>
        </w:rPr>
      </w:pPr>
    </w:p>
    <w:p w:rsidR="00BA4304" w:rsidRDefault="00BA4304" w:rsidP="00BA4304">
      <w:pPr>
        <w:outlineLvl w:val="0"/>
        <w:rPr>
          <w:sz w:val="28"/>
        </w:rPr>
      </w:pPr>
    </w:p>
    <w:p w:rsidR="00BA4304" w:rsidRPr="005248A0" w:rsidRDefault="00BA4304" w:rsidP="00BA4304">
      <w:pPr>
        <w:jc w:val="center"/>
        <w:rPr>
          <w:rFonts w:ascii="黑体" w:eastAsia="黑体" w:hAnsi="黑体" w:cs="Arial"/>
          <w:b/>
          <w:sz w:val="44"/>
          <w:szCs w:val="52"/>
        </w:rPr>
      </w:pPr>
      <w:r w:rsidRPr="005248A0">
        <w:rPr>
          <w:rFonts w:ascii="黑体" w:eastAsia="黑体" w:hAnsi="黑体" w:cs="Arial" w:hint="eastAsia"/>
          <w:b/>
          <w:sz w:val="44"/>
          <w:szCs w:val="52"/>
        </w:rPr>
        <w:t>武汉科港动力电气有限公司</w:t>
      </w:r>
    </w:p>
    <w:p w:rsidR="00BA4304" w:rsidRDefault="00BA4304" w:rsidP="00BA4304">
      <w:pPr>
        <w:jc w:val="center"/>
        <w:outlineLvl w:val="0"/>
        <w:rPr>
          <w:rFonts w:ascii="黑体" w:eastAsia="黑体" w:hAnsi="黑体" w:cs="Arial"/>
          <w:b/>
          <w:sz w:val="24"/>
          <w:szCs w:val="52"/>
        </w:rPr>
      </w:pPr>
      <w:bookmarkStart w:id="7" w:name="_Toc294099007"/>
      <w:bookmarkStart w:id="8" w:name="_Toc296687524"/>
      <w:bookmarkStart w:id="9" w:name="_Toc296687538"/>
      <w:bookmarkStart w:id="10" w:name="_Toc351725249"/>
      <w:bookmarkStart w:id="11" w:name="_Toc44600383"/>
      <w:r>
        <w:rPr>
          <w:rFonts w:ascii="黑体" w:eastAsia="黑体" w:hAnsi="黑体" w:cs="Arial" w:hint="eastAsia"/>
          <w:b/>
          <w:sz w:val="24"/>
          <w:szCs w:val="52"/>
        </w:rPr>
        <w:t>WuHan Ke</w:t>
      </w:r>
      <w:r>
        <w:rPr>
          <w:rFonts w:ascii="黑体" w:eastAsia="黑体" w:hAnsi="黑体" w:cs="Arial"/>
          <w:b/>
          <w:sz w:val="24"/>
          <w:szCs w:val="52"/>
        </w:rPr>
        <w:t>Gang Power</w:t>
      </w:r>
      <w:r>
        <w:rPr>
          <w:rFonts w:ascii="黑体" w:eastAsia="黑体" w:hAnsi="黑体" w:cs="Arial" w:hint="eastAsia"/>
          <w:b/>
          <w:sz w:val="24"/>
          <w:szCs w:val="52"/>
        </w:rPr>
        <w:t xml:space="preserve"> Electric Co.，Ltd</w:t>
      </w:r>
      <w:bookmarkEnd w:id="7"/>
      <w:bookmarkEnd w:id="8"/>
      <w:bookmarkEnd w:id="9"/>
      <w:bookmarkEnd w:id="10"/>
      <w:bookmarkEnd w:id="11"/>
    </w:p>
    <w:p w:rsidR="001337FA" w:rsidRDefault="007709DA">
      <w:pPr>
        <w:tabs>
          <w:tab w:val="left" w:pos="2820"/>
        </w:tabs>
        <w:rPr>
          <w:rFonts w:ascii="宋体" w:hAnsi="宋体"/>
          <w:i/>
          <w:sz w:val="48"/>
        </w:rPr>
      </w:pPr>
      <w:r>
        <w:rPr>
          <w:rFonts w:ascii="宋体" w:hAnsi="宋体"/>
          <w:i/>
          <w:sz w:val="48"/>
        </w:rPr>
        <w:lastRenderedPageBreak/>
        <w:tab/>
      </w:r>
    </w:p>
    <w:p w:rsidR="001337FA" w:rsidRDefault="007709DA">
      <w:pPr>
        <w:spacing w:line="350" w:lineRule="atLeast"/>
        <w:ind w:left="-443" w:firstLineChars="85" w:firstLine="408"/>
        <w:jc w:val="center"/>
        <w:rPr>
          <w:rFonts w:ascii="宋体" w:hAnsi="宋体"/>
          <w:i/>
          <w:sz w:val="48"/>
        </w:rPr>
      </w:pPr>
      <w:r>
        <w:rPr>
          <w:rFonts w:ascii="宋体" w:hAnsi="宋体" w:hint="eastAsia"/>
          <w:i/>
          <w:sz w:val="48"/>
        </w:rPr>
        <w:t xml:space="preserve"> </w:t>
      </w:r>
    </w:p>
    <w:sdt>
      <w:sdtPr>
        <w:rPr>
          <w:rFonts w:ascii="宋体" w:hAnsi="宋体"/>
        </w:rPr>
        <w:id w:val="147455617"/>
        <w:docPartObj>
          <w:docPartGallery w:val="Table of Contents"/>
          <w:docPartUnique/>
        </w:docPartObj>
      </w:sdtPr>
      <w:sdtEndPr/>
      <w:sdtContent>
        <w:p w:rsidR="001337FA" w:rsidRDefault="007709DA">
          <w:pPr>
            <w:jc w:val="center"/>
          </w:pPr>
          <w:r>
            <w:rPr>
              <w:rFonts w:ascii="宋体" w:hAnsi="宋体"/>
              <w:sz w:val="44"/>
              <w:szCs w:val="44"/>
            </w:rPr>
            <w:t>目</w:t>
          </w:r>
          <w:r>
            <w:rPr>
              <w:rFonts w:ascii="宋体" w:hAnsi="宋体" w:hint="eastAsia"/>
              <w:sz w:val="44"/>
              <w:szCs w:val="44"/>
            </w:rPr>
            <w:t xml:space="preserve">  </w:t>
          </w:r>
          <w:r>
            <w:rPr>
              <w:rFonts w:ascii="宋体" w:hAnsi="宋体"/>
              <w:sz w:val="44"/>
              <w:szCs w:val="44"/>
            </w:rPr>
            <w:t>录</w:t>
          </w:r>
        </w:p>
        <w:p w:rsidR="001337FA" w:rsidRDefault="007709DA">
          <w:pPr>
            <w:pStyle w:val="10"/>
            <w:tabs>
              <w:tab w:val="right" w:leader="dot" w:pos="8307"/>
            </w:tabs>
            <w:rPr>
              <w:rFonts w:asciiTheme="minorEastAsia" w:eastAsiaTheme="minorEastAsia" w:hAnsiTheme="minorEastAsia" w:cstheme="minorEastAsia"/>
              <w:noProof/>
              <w:sz w:val="28"/>
              <w:szCs w:val="28"/>
            </w:rPr>
          </w:pPr>
          <w:r>
            <w:fldChar w:fldCharType="begin"/>
          </w:r>
          <w:r>
            <w:instrText xml:space="preserve">TOC \o "1-3" \h \u </w:instrText>
          </w:r>
          <w:r>
            <w:fldChar w:fldCharType="separate"/>
          </w:r>
          <w:hyperlink w:anchor="_Toc19307" w:history="1">
            <w:r>
              <w:rPr>
                <w:rFonts w:asciiTheme="minorEastAsia" w:eastAsiaTheme="minorEastAsia" w:hAnsiTheme="minorEastAsia" w:cstheme="minorEastAsia" w:hint="eastAsia"/>
                <w:noProof/>
                <w:sz w:val="28"/>
                <w:szCs w:val="28"/>
              </w:rPr>
              <w:t>前   言</w:t>
            </w:r>
            <w:r>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Pr>
                <w:rFonts w:asciiTheme="minorEastAsia" w:eastAsiaTheme="minorEastAsia" w:hAnsiTheme="minorEastAsia" w:cstheme="minorEastAsia" w:hint="eastAsia"/>
                <w:noProof/>
                <w:sz w:val="28"/>
                <w:szCs w:val="28"/>
              </w:rPr>
              <w:instrText xml:space="preserve"> PAGEREF _Toc19307 </w:instrText>
            </w:r>
            <w:r>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3</w:t>
            </w:r>
            <w:r>
              <w:rPr>
                <w:rFonts w:asciiTheme="minorEastAsia" w:eastAsiaTheme="minorEastAsia" w:hAnsiTheme="minorEastAsia" w:cstheme="minorEastAsia" w:hint="eastAsia"/>
                <w:noProof/>
                <w:sz w:val="28"/>
                <w:szCs w:val="28"/>
              </w:rPr>
              <w:fldChar w:fldCharType="end"/>
            </w:r>
          </w:hyperlink>
        </w:p>
        <w:p w:rsidR="001337FA" w:rsidRDefault="006407B7">
          <w:pPr>
            <w:pStyle w:val="10"/>
            <w:tabs>
              <w:tab w:val="right" w:leader="dot" w:pos="8307"/>
            </w:tabs>
            <w:rPr>
              <w:rFonts w:asciiTheme="minorEastAsia" w:eastAsiaTheme="minorEastAsia" w:hAnsiTheme="minorEastAsia" w:cstheme="minorEastAsia"/>
              <w:noProof/>
              <w:sz w:val="28"/>
              <w:szCs w:val="28"/>
            </w:rPr>
          </w:pPr>
          <w:hyperlink w:anchor="_Toc31615" w:history="1">
            <w:r w:rsidR="007709DA">
              <w:rPr>
                <w:rFonts w:asciiTheme="minorEastAsia" w:eastAsiaTheme="minorEastAsia" w:hAnsiTheme="minorEastAsia" w:cstheme="minorEastAsia" w:hint="eastAsia"/>
                <w:noProof/>
                <w:sz w:val="28"/>
                <w:szCs w:val="28"/>
              </w:rPr>
              <w:t>一、概  述：</w:t>
            </w:r>
            <w:r w:rsidR="007709DA">
              <w:rPr>
                <w:rFonts w:asciiTheme="minorEastAsia" w:eastAsiaTheme="minorEastAsia" w:hAnsiTheme="minorEastAsia" w:cstheme="minorEastAsia" w:hint="eastAsia"/>
                <w:noProof/>
                <w:sz w:val="28"/>
                <w:szCs w:val="28"/>
              </w:rPr>
              <w:tab/>
            </w:r>
            <w:r w:rsidR="007709DA">
              <w:rPr>
                <w:rFonts w:asciiTheme="minorEastAsia" w:eastAsiaTheme="minorEastAsia" w:hAnsiTheme="minorEastAsia" w:cstheme="minorEastAsia" w:hint="eastAsia"/>
                <w:noProof/>
                <w:sz w:val="28"/>
                <w:szCs w:val="28"/>
              </w:rPr>
              <w:fldChar w:fldCharType="begin"/>
            </w:r>
            <w:r w:rsidR="007709DA">
              <w:rPr>
                <w:rFonts w:asciiTheme="minorEastAsia" w:eastAsiaTheme="minorEastAsia" w:hAnsiTheme="minorEastAsia" w:cstheme="minorEastAsia" w:hint="eastAsia"/>
                <w:noProof/>
                <w:sz w:val="28"/>
                <w:szCs w:val="28"/>
              </w:rPr>
              <w:instrText xml:space="preserve"> PAGEREF _Toc31615 </w:instrText>
            </w:r>
            <w:r w:rsidR="007709DA">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4</w:t>
            </w:r>
            <w:r w:rsidR="007709DA">
              <w:rPr>
                <w:rFonts w:asciiTheme="minorEastAsia" w:eastAsiaTheme="minorEastAsia" w:hAnsiTheme="minorEastAsia" w:cstheme="minorEastAsia" w:hint="eastAsia"/>
                <w:noProof/>
                <w:sz w:val="28"/>
                <w:szCs w:val="28"/>
              </w:rPr>
              <w:fldChar w:fldCharType="end"/>
            </w:r>
          </w:hyperlink>
        </w:p>
        <w:p w:rsidR="001337FA" w:rsidRDefault="006407B7">
          <w:pPr>
            <w:pStyle w:val="10"/>
            <w:tabs>
              <w:tab w:val="right" w:leader="dot" w:pos="8307"/>
            </w:tabs>
            <w:rPr>
              <w:rFonts w:asciiTheme="minorEastAsia" w:eastAsiaTheme="minorEastAsia" w:hAnsiTheme="minorEastAsia" w:cstheme="minorEastAsia"/>
              <w:noProof/>
              <w:sz w:val="28"/>
              <w:szCs w:val="28"/>
            </w:rPr>
          </w:pPr>
          <w:hyperlink w:anchor="_Toc10873" w:history="1">
            <w:r w:rsidR="007709DA">
              <w:rPr>
                <w:rFonts w:asciiTheme="minorEastAsia" w:eastAsiaTheme="minorEastAsia" w:hAnsiTheme="minorEastAsia" w:cstheme="minorEastAsia" w:hint="eastAsia"/>
                <w:noProof/>
                <w:sz w:val="28"/>
                <w:szCs w:val="28"/>
              </w:rPr>
              <w:t>二、仪器特点：</w:t>
            </w:r>
            <w:r w:rsidR="007709DA">
              <w:rPr>
                <w:rFonts w:asciiTheme="minorEastAsia" w:eastAsiaTheme="minorEastAsia" w:hAnsiTheme="minorEastAsia" w:cstheme="minorEastAsia" w:hint="eastAsia"/>
                <w:noProof/>
                <w:sz w:val="28"/>
                <w:szCs w:val="28"/>
              </w:rPr>
              <w:tab/>
            </w:r>
            <w:r w:rsidR="007709DA">
              <w:rPr>
                <w:rFonts w:asciiTheme="minorEastAsia" w:eastAsiaTheme="minorEastAsia" w:hAnsiTheme="minorEastAsia" w:cstheme="minorEastAsia" w:hint="eastAsia"/>
                <w:noProof/>
                <w:sz w:val="28"/>
                <w:szCs w:val="28"/>
              </w:rPr>
              <w:fldChar w:fldCharType="begin"/>
            </w:r>
            <w:r w:rsidR="007709DA">
              <w:rPr>
                <w:rFonts w:asciiTheme="minorEastAsia" w:eastAsiaTheme="minorEastAsia" w:hAnsiTheme="minorEastAsia" w:cstheme="minorEastAsia" w:hint="eastAsia"/>
                <w:noProof/>
                <w:sz w:val="28"/>
                <w:szCs w:val="28"/>
              </w:rPr>
              <w:instrText xml:space="preserve"> PAGEREF _Toc10873 </w:instrText>
            </w:r>
            <w:r w:rsidR="007709DA">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4</w:t>
            </w:r>
            <w:r w:rsidR="007709DA">
              <w:rPr>
                <w:rFonts w:asciiTheme="minorEastAsia" w:eastAsiaTheme="minorEastAsia" w:hAnsiTheme="minorEastAsia" w:cstheme="minorEastAsia" w:hint="eastAsia"/>
                <w:noProof/>
                <w:sz w:val="28"/>
                <w:szCs w:val="28"/>
              </w:rPr>
              <w:fldChar w:fldCharType="end"/>
            </w:r>
          </w:hyperlink>
        </w:p>
        <w:p w:rsidR="001337FA" w:rsidRDefault="006407B7">
          <w:pPr>
            <w:pStyle w:val="10"/>
            <w:tabs>
              <w:tab w:val="right" w:leader="dot" w:pos="8307"/>
            </w:tabs>
            <w:rPr>
              <w:rFonts w:asciiTheme="minorEastAsia" w:eastAsiaTheme="minorEastAsia" w:hAnsiTheme="minorEastAsia" w:cstheme="minorEastAsia"/>
              <w:noProof/>
              <w:sz w:val="28"/>
              <w:szCs w:val="28"/>
            </w:rPr>
          </w:pPr>
          <w:hyperlink w:anchor="_Toc11614" w:history="1">
            <w:r w:rsidR="007709DA">
              <w:rPr>
                <w:rFonts w:asciiTheme="minorEastAsia" w:eastAsiaTheme="minorEastAsia" w:hAnsiTheme="minorEastAsia" w:cstheme="minorEastAsia" w:hint="eastAsia"/>
                <w:noProof/>
                <w:sz w:val="28"/>
                <w:szCs w:val="28"/>
              </w:rPr>
              <w:t>三、工作原理：</w:t>
            </w:r>
            <w:r w:rsidR="007709DA">
              <w:rPr>
                <w:rFonts w:asciiTheme="minorEastAsia" w:eastAsiaTheme="minorEastAsia" w:hAnsiTheme="minorEastAsia" w:cstheme="minorEastAsia" w:hint="eastAsia"/>
                <w:noProof/>
                <w:sz w:val="28"/>
                <w:szCs w:val="28"/>
              </w:rPr>
              <w:tab/>
            </w:r>
            <w:r w:rsidR="007709DA">
              <w:rPr>
                <w:rFonts w:asciiTheme="minorEastAsia" w:eastAsiaTheme="minorEastAsia" w:hAnsiTheme="minorEastAsia" w:cstheme="minorEastAsia" w:hint="eastAsia"/>
                <w:noProof/>
                <w:sz w:val="28"/>
                <w:szCs w:val="28"/>
              </w:rPr>
              <w:fldChar w:fldCharType="begin"/>
            </w:r>
            <w:r w:rsidR="007709DA">
              <w:rPr>
                <w:rFonts w:asciiTheme="minorEastAsia" w:eastAsiaTheme="minorEastAsia" w:hAnsiTheme="minorEastAsia" w:cstheme="minorEastAsia" w:hint="eastAsia"/>
                <w:noProof/>
                <w:sz w:val="28"/>
                <w:szCs w:val="28"/>
              </w:rPr>
              <w:instrText xml:space="preserve"> PAGEREF _Toc11614 </w:instrText>
            </w:r>
            <w:r w:rsidR="007709DA">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4</w:t>
            </w:r>
            <w:r w:rsidR="007709DA">
              <w:rPr>
                <w:rFonts w:asciiTheme="minorEastAsia" w:eastAsiaTheme="minorEastAsia" w:hAnsiTheme="minorEastAsia" w:cstheme="minorEastAsia" w:hint="eastAsia"/>
                <w:noProof/>
                <w:sz w:val="28"/>
                <w:szCs w:val="28"/>
              </w:rPr>
              <w:fldChar w:fldCharType="end"/>
            </w:r>
          </w:hyperlink>
        </w:p>
        <w:p w:rsidR="001337FA" w:rsidRDefault="006407B7">
          <w:pPr>
            <w:pStyle w:val="10"/>
            <w:tabs>
              <w:tab w:val="right" w:leader="dot" w:pos="8307"/>
            </w:tabs>
            <w:rPr>
              <w:rFonts w:asciiTheme="minorEastAsia" w:eastAsiaTheme="minorEastAsia" w:hAnsiTheme="minorEastAsia" w:cstheme="minorEastAsia"/>
              <w:noProof/>
              <w:sz w:val="28"/>
              <w:szCs w:val="28"/>
            </w:rPr>
          </w:pPr>
          <w:hyperlink w:anchor="_Toc19687" w:history="1">
            <w:r w:rsidR="007709DA">
              <w:rPr>
                <w:rFonts w:asciiTheme="minorEastAsia" w:eastAsiaTheme="minorEastAsia" w:hAnsiTheme="minorEastAsia" w:cstheme="minorEastAsia" w:hint="eastAsia"/>
                <w:noProof/>
                <w:sz w:val="28"/>
                <w:szCs w:val="28"/>
              </w:rPr>
              <w:t>四、主要技术指标：</w:t>
            </w:r>
            <w:r w:rsidR="007709DA">
              <w:rPr>
                <w:rFonts w:asciiTheme="minorEastAsia" w:eastAsiaTheme="minorEastAsia" w:hAnsiTheme="minorEastAsia" w:cstheme="minorEastAsia" w:hint="eastAsia"/>
                <w:noProof/>
                <w:sz w:val="28"/>
                <w:szCs w:val="28"/>
              </w:rPr>
              <w:tab/>
            </w:r>
            <w:r w:rsidR="007709DA">
              <w:rPr>
                <w:rFonts w:asciiTheme="minorEastAsia" w:eastAsiaTheme="minorEastAsia" w:hAnsiTheme="minorEastAsia" w:cstheme="minorEastAsia" w:hint="eastAsia"/>
                <w:noProof/>
                <w:sz w:val="28"/>
                <w:szCs w:val="28"/>
              </w:rPr>
              <w:fldChar w:fldCharType="begin"/>
            </w:r>
            <w:r w:rsidR="007709DA">
              <w:rPr>
                <w:rFonts w:asciiTheme="minorEastAsia" w:eastAsiaTheme="minorEastAsia" w:hAnsiTheme="minorEastAsia" w:cstheme="minorEastAsia" w:hint="eastAsia"/>
                <w:noProof/>
                <w:sz w:val="28"/>
                <w:szCs w:val="28"/>
              </w:rPr>
              <w:instrText xml:space="preserve"> PAGEREF _Toc19687 </w:instrText>
            </w:r>
            <w:r w:rsidR="007709DA">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5</w:t>
            </w:r>
            <w:r w:rsidR="007709DA">
              <w:rPr>
                <w:rFonts w:asciiTheme="minorEastAsia" w:eastAsiaTheme="minorEastAsia" w:hAnsiTheme="minorEastAsia" w:cstheme="minorEastAsia" w:hint="eastAsia"/>
                <w:noProof/>
                <w:sz w:val="28"/>
                <w:szCs w:val="28"/>
              </w:rPr>
              <w:fldChar w:fldCharType="end"/>
            </w:r>
          </w:hyperlink>
        </w:p>
        <w:p w:rsidR="001337FA" w:rsidRDefault="006407B7">
          <w:pPr>
            <w:pStyle w:val="10"/>
            <w:tabs>
              <w:tab w:val="right" w:leader="dot" w:pos="8307"/>
            </w:tabs>
            <w:rPr>
              <w:rFonts w:asciiTheme="minorEastAsia" w:eastAsiaTheme="minorEastAsia" w:hAnsiTheme="minorEastAsia" w:cstheme="minorEastAsia"/>
              <w:noProof/>
              <w:sz w:val="28"/>
              <w:szCs w:val="28"/>
            </w:rPr>
          </w:pPr>
          <w:hyperlink w:anchor="_Toc11919" w:history="1">
            <w:r w:rsidR="007709DA">
              <w:rPr>
                <w:rFonts w:asciiTheme="minorEastAsia" w:eastAsiaTheme="minorEastAsia" w:hAnsiTheme="minorEastAsia" w:cstheme="minorEastAsia" w:hint="eastAsia"/>
                <w:noProof/>
                <w:sz w:val="28"/>
                <w:szCs w:val="28"/>
              </w:rPr>
              <w:t>五、外型结构介绍:</w:t>
            </w:r>
            <w:r w:rsidR="007709DA">
              <w:rPr>
                <w:rFonts w:asciiTheme="minorEastAsia" w:eastAsiaTheme="minorEastAsia" w:hAnsiTheme="minorEastAsia" w:cstheme="minorEastAsia" w:hint="eastAsia"/>
                <w:noProof/>
                <w:sz w:val="28"/>
                <w:szCs w:val="28"/>
              </w:rPr>
              <w:tab/>
            </w:r>
            <w:r w:rsidR="007709DA">
              <w:rPr>
                <w:rFonts w:asciiTheme="minorEastAsia" w:eastAsiaTheme="minorEastAsia" w:hAnsiTheme="minorEastAsia" w:cstheme="minorEastAsia" w:hint="eastAsia"/>
                <w:noProof/>
                <w:sz w:val="28"/>
                <w:szCs w:val="28"/>
              </w:rPr>
              <w:fldChar w:fldCharType="begin"/>
            </w:r>
            <w:r w:rsidR="007709DA">
              <w:rPr>
                <w:rFonts w:asciiTheme="minorEastAsia" w:eastAsiaTheme="minorEastAsia" w:hAnsiTheme="minorEastAsia" w:cstheme="minorEastAsia" w:hint="eastAsia"/>
                <w:noProof/>
                <w:sz w:val="28"/>
                <w:szCs w:val="28"/>
              </w:rPr>
              <w:instrText xml:space="preserve"> PAGEREF _Toc11919 </w:instrText>
            </w:r>
            <w:r w:rsidR="007709DA">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5</w:t>
            </w:r>
            <w:r w:rsidR="007709DA">
              <w:rPr>
                <w:rFonts w:asciiTheme="minorEastAsia" w:eastAsiaTheme="minorEastAsia" w:hAnsiTheme="minorEastAsia" w:cstheme="minorEastAsia" w:hint="eastAsia"/>
                <w:noProof/>
                <w:sz w:val="28"/>
                <w:szCs w:val="28"/>
              </w:rPr>
              <w:fldChar w:fldCharType="end"/>
            </w:r>
          </w:hyperlink>
        </w:p>
        <w:p w:rsidR="001337FA" w:rsidRDefault="006407B7">
          <w:pPr>
            <w:pStyle w:val="10"/>
            <w:tabs>
              <w:tab w:val="right" w:leader="dot" w:pos="8307"/>
            </w:tabs>
            <w:rPr>
              <w:rFonts w:asciiTheme="minorEastAsia" w:eastAsiaTheme="minorEastAsia" w:hAnsiTheme="minorEastAsia" w:cstheme="minorEastAsia"/>
              <w:noProof/>
              <w:sz w:val="28"/>
              <w:szCs w:val="28"/>
            </w:rPr>
          </w:pPr>
          <w:hyperlink w:anchor="_Toc24061" w:history="1">
            <w:r w:rsidR="007709DA">
              <w:rPr>
                <w:rFonts w:asciiTheme="minorEastAsia" w:eastAsiaTheme="minorEastAsia" w:hAnsiTheme="minorEastAsia" w:cstheme="minorEastAsia" w:hint="eastAsia"/>
                <w:noProof/>
                <w:sz w:val="28"/>
                <w:szCs w:val="28"/>
              </w:rPr>
              <w:t>六、使用方法及操作步骤:</w:t>
            </w:r>
            <w:r w:rsidR="007709DA">
              <w:rPr>
                <w:rFonts w:asciiTheme="minorEastAsia" w:eastAsiaTheme="minorEastAsia" w:hAnsiTheme="minorEastAsia" w:cstheme="minorEastAsia" w:hint="eastAsia"/>
                <w:noProof/>
                <w:sz w:val="28"/>
                <w:szCs w:val="28"/>
              </w:rPr>
              <w:tab/>
            </w:r>
            <w:r w:rsidR="007709DA">
              <w:rPr>
                <w:rFonts w:asciiTheme="minorEastAsia" w:eastAsiaTheme="minorEastAsia" w:hAnsiTheme="minorEastAsia" w:cstheme="minorEastAsia" w:hint="eastAsia"/>
                <w:noProof/>
                <w:sz w:val="28"/>
                <w:szCs w:val="28"/>
              </w:rPr>
              <w:fldChar w:fldCharType="begin"/>
            </w:r>
            <w:r w:rsidR="007709DA">
              <w:rPr>
                <w:rFonts w:asciiTheme="minorEastAsia" w:eastAsiaTheme="minorEastAsia" w:hAnsiTheme="minorEastAsia" w:cstheme="minorEastAsia" w:hint="eastAsia"/>
                <w:noProof/>
                <w:sz w:val="28"/>
                <w:szCs w:val="28"/>
              </w:rPr>
              <w:instrText xml:space="preserve"> PAGEREF _Toc24061 </w:instrText>
            </w:r>
            <w:r w:rsidR="007709DA">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6</w:t>
            </w:r>
            <w:r w:rsidR="007709DA">
              <w:rPr>
                <w:rFonts w:asciiTheme="minorEastAsia" w:eastAsiaTheme="minorEastAsia" w:hAnsiTheme="minorEastAsia" w:cstheme="minorEastAsia" w:hint="eastAsia"/>
                <w:noProof/>
                <w:sz w:val="28"/>
                <w:szCs w:val="28"/>
              </w:rPr>
              <w:fldChar w:fldCharType="end"/>
            </w:r>
          </w:hyperlink>
        </w:p>
        <w:p w:rsidR="001337FA" w:rsidRDefault="006407B7">
          <w:pPr>
            <w:pStyle w:val="10"/>
            <w:tabs>
              <w:tab w:val="right" w:leader="dot" w:pos="8307"/>
            </w:tabs>
            <w:rPr>
              <w:rFonts w:asciiTheme="minorEastAsia" w:eastAsiaTheme="minorEastAsia" w:hAnsiTheme="minorEastAsia" w:cstheme="minorEastAsia"/>
              <w:noProof/>
              <w:sz w:val="28"/>
              <w:szCs w:val="28"/>
            </w:rPr>
          </w:pPr>
          <w:hyperlink w:anchor="_Toc21235" w:history="1">
            <w:r w:rsidR="007709DA">
              <w:rPr>
                <w:rFonts w:asciiTheme="minorEastAsia" w:eastAsiaTheme="minorEastAsia" w:hAnsiTheme="minorEastAsia" w:cstheme="minorEastAsia" w:hint="eastAsia"/>
                <w:noProof/>
                <w:sz w:val="28"/>
                <w:szCs w:val="28"/>
              </w:rPr>
              <w:t>七、注意事项:</w:t>
            </w:r>
            <w:r w:rsidR="007709DA">
              <w:rPr>
                <w:rFonts w:asciiTheme="minorEastAsia" w:eastAsiaTheme="minorEastAsia" w:hAnsiTheme="minorEastAsia" w:cstheme="minorEastAsia" w:hint="eastAsia"/>
                <w:noProof/>
                <w:sz w:val="28"/>
                <w:szCs w:val="28"/>
              </w:rPr>
              <w:tab/>
            </w:r>
            <w:r w:rsidR="007709DA">
              <w:rPr>
                <w:rFonts w:asciiTheme="minorEastAsia" w:eastAsiaTheme="minorEastAsia" w:hAnsiTheme="minorEastAsia" w:cstheme="minorEastAsia" w:hint="eastAsia"/>
                <w:noProof/>
                <w:sz w:val="28"/>
                <w:szCs w:val="28"/>
              </w:rPr>
              <w:fldChar w:fldCharType="begin"/>
            </w:r>
            <w:r w:rsidR="007709DA">
              <w:rPr>
                <w:rFonts w:asciiTheme="minorEastAsia" w:eastAsiaTheme="minorEastAsia" w:hAnsiTheme="minorEastAsia" w:cstheme="minorEastAsia" w:hint="eastAsia"/>
                <w:noProof/>
                <w:sz w:val="28"/>
                <w:szCs w:val="28"/>
              </w:rPr>
              <w:instrText xml:space="preserve"> PAGEREF _Toc21235 </w:instrText>
            </w:r>
            <w:r w:rsidR="007709DA">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10</w:t>
            </w:r>
            <w:r w:rsidR="007709DA">
              <w:rPr>
                <w:rFonts w:asciiTheme="minorEastAsia" w:eastAsiaTheme="minorEastAsia" w:hAnsiTheme="minorEastAsia" w:cstheme="minorEastAsia" w:hint="eastAsia"/>
                <w:noProof/>
                <w:sz w:val="28"/>
                <w:szCs w:val="28"/>
              </w:rPr>
              <w:fldChar w:fldCharType="end"/>
            </w:r>
          </w:hyperlink>
        </w:p>
        <w:p w:rsidR="001337FA" w:rsidRDefault="006407B7">
          <w:pPr>
            <w:pStyle w:val="10"/>
            <w:tabs>
              <w:tab w:val="right" w:leader="dot" w:pos="8307"/>
            </w:tabs>
            <w:rPr>
              <w:rFonts w:asciiTheme="minorEastAsia" w:eastAsiaTheme="minorEastAsia" w:hAnsiTheme="minorEastAsia" w:cstheme="minorEastAsia"/>
              <w:noProof/>
              <w:sz w:val="28"/>
              <w:szCs w:val="28"/>
            </w:rPr>
          </w:pPr>
          <w:hyperlink w:anchor="_Toc10498" w:history="1">
            <w:r w:rsidR="007709DA">
              <w:rPr>
                <w:rFonts w:asciiTheme="minorEastAsia" w:eastAsiaTheme="minorEastAsia" w:hAnsiTheme="minorEastAsia" w:cstheme="minorEastAsia" w:hint="eastAsia"/>
                <w:noProof/>
                <w:sz w:val="28"/>
                <w:szCs w:val="28"/>
              </w:rPr>
              <w:t>八、仪器保管和使用:</w:t>
            </w:r>
            <w:r w:rsidR="007709DA">
              <w:rPr>
                <w:rFonts w:asciiTheme="minorEastAsia" w:eastAsiaTheme="minorEastAsia" w:hAnsiTheme="minorEastAsia" w:cstheme="minorEastAsia" w:hint="eastAsia"/>
                <w:noProof/>
                <w:sz w:val="28"/>
                <w:szCs w:val="28"/>
              </w:rPr>
              <w:tab/>
            </w:r>
            <w:r w:rsidR="007709DA">
              <w:rPr>
                <w:rFonts w:asciiTheme="minorEastAsia" w:eastAsiaTheme="minorEastAsia" w:hAnsiTheme="minorEastAsia" w:cstheme="minorEastAsia" w:hint="eastAsia"/>
                <w:noProof/>
                <w:sz w:val="28"/>
                <w:szCs w:val="28"/>
              </w:rPr>
              <w:fldChar w:fldCharType="begin"/>
            </w:r>
            <w:r w:rsidR="007709DA">
              <w:rPr>
                <w:rFonts w:asciiTheme="minorEastAsia" w:eastAsiaTheme="minorEastAsia" w:hAnsiTheme="minorEastAsia" w:cstheme="minorEastAsia" w:hint="eastAsia"/>
                <w:noProof/>
                <w:sz w:val="28"/>
                <w:szCs w:val="28"/>
              </w:rPr>
              <w:instrText xml:space="preserve"> PAGEREF _Toc10498 </w:instrText>
            </w:r>
            <w:r w:rsidR="007709DA">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10</w:t>
            </w:r>
            <w:r w:rsidR="007709DA">
              <w:rPr>
                <w:rFonts w:asciiTheme="minorEastAsia" w:eastAsiaTheme="minorEastAsia" w:hAnsiTheme="minorEastAsia" w:cstheme="minorEastAsia" w:hint="eastAsia"/>
                <w:noProof/>
                <w:sz w:val="28"/>
                <w:szCs w:val="28"/>
              </w:rPr>
              <w:fldChar w:fldCharType="end"/>
            </w:r>
          </w:hyperlink>
        </w:p>
        <w:p w:rsidR="001337FA" w:rsidRDefault="006407B7">
          <w:pPr>
            <w:pStyle w:val="10"/>
            <w:tabs>
              <w:tab w:val="right" w:leader="dot" w:pos="8307"/>
            </w:tabs>
            <w:rPr>
              <w:rFonts w:asciiTheme="minorEastAsia" w:eastAsiaTheme="minorEastAsia" w:hAnsiTheme="minorEastAsia" w:cstheme="minorEastAsia"/>
              <w:noProof/>
              <w:sz w:val="28"/>
              <w:szCs w:val="28"/>
            </w:rPr>
          </w:pPr>
          <w:hyperlink w:anchor="_Toc3059" w:history="1">
            <w:r w:rsidR="007709DA">
              <w:rPr>
                <w:rFonts w:asciiTheme="minorEastAsia" w:eastAsiaTheme="minorEastAsia" w:hAnsiTheme="minorEastAsia" w:cstheme="minorEastAsia" w:hint="eastAsia"/>
                <w:noProof/>
                <w:sz w:val="28"/>
                <w:szCs w:val="28"/>
              </w:rPr>
              <w:t>九、 常见故障及排除方法见下表：</w:t>
            </w:r>
            <w:r w:rsidR="007709DA">
              <w:rPr>
                <w:rFonts w:asciiTheme="minorEastAsia" w:eastAsiaTheme="minorEastAsia" w:hAnsiTheme="minorEastAsia" w:cstheme="minorEastAsia" w:hint="eastAsia"/>
                <w:noProof/>
                <w:sz w:val="28"/>
                <w:szCs w:val="28"/>
              </w:rPr>
              <w:tab/>
            </w:r>
            <w:r w:rsidR="007709DA">
              <w:rPr>
                <w:rFonts w:asciiTheme="minorEastAsia" w:eastAsiaTheme="minorEastAsia" w:hAnsiTheme="minorEastAsia" w:cstheme="minorEastAsia" w:hint="eastAsia"/>
                <w:noProof/>
                <w:sz w:val="28"/>
                <w:szCs w:val="28"/>
              </w:rPr>
              <w:fldChar w:fldCharType="begin"/>
            </w:r>
            <w:r w:rsidR="007709DA">
              <w:rPr>
                <w:rFonts w:asciiTheme="minorEastAsia" w:eastAsiaTheme="minorEastAsia" w:hAnsiTheme="minorEastAsia" w:cstheme="minorEastAsia" w:hint="eastAsia"/>
                <w:noProof/>
                <w:sz w:val="28"/>
                <w:szCs w:val="28"/>
              </w:rPr>
              <w:instrText xml:space="preserve"> PAGEREF _Toc3059 </w:instrText>
            </w:r>
            <w:r w:rsidR="007709DA">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11</w:t>
            </w:r>
            <w:r w:rsidR="007709DA">
              <w:rPr>
                <w:rFonts w:asciiTheme="minorEastAsia" w:eastAsiaTheme="minorEastAsia" w:hAnsiTheme="minorEastAsia" w:cstheme="minorEastAsia" w:hint="eastAsia"/>
                <w:noProof/>
                <w:sz w:val="28"/>
                <w:szCs w:val="28"/>
              </w:rPr>
              <w:fldChar w:fldCharType="end"/>
            </w:r>
          </w:hyperlink>
        </w:p>
        <w:p w:rsidR="001337FA" w:rsidRDefault="006407B7">
          <w:pPr>
            <w:pStyle w:val="10"/>
            <w:tabs>
              <w:tab w:val="right" w:leader="dot" w:pos="8307"/>
            </w:tabs>
            <w:rPr>
              <w:rFonts w:asciiTheme="minorEastAsia" w:eastAsiaTheme="minorEastAsia" w:hAnsiTheme="minorEastAsia" w:cstheme="minorEastAsia"/>
              <w:noProof/>
              <w:sz w:val="28"/>
              <w:szCs w:val="28"/>
            </w:rPr>
          </w:pPr>
          <w:hyperlink w:anchor="_Toc26609" w:history="1">
            <w:r w:rsidR="007709DA">
              <w:rPr>
                <w:rFonts w:asciiTheme="minorEastAsia" w:eastAsiaTheme="minorEastAsia" w:hAnsiTheme="minorEastAsia" w:cstheme="minorEastAsia" w:hint="eastAsia"/>
                <w:noProof/>
                <w:sz w:val="28"/>
                <w:szCs w:val="28"/>
              </w:rPr>
              <w:t>十、仪器成套性:</w:t>
            </w:r>
            <w:r w:rsidR="007709DA">
              <w:rPr>
                <w:rFonts w:asciiTheme="minorEastAsia" w:eastAsiaTheme="minorEastAsia" w:hAnsiTheme="minorEastAsia" w:cstheme="minorEastAsia" w:hint="eastAsia"/>
                <w:noProof/>
                <w:sz w:val="28"/>
                <w:szCs w:val="28"/>
              </w:rPr>
              <w:tab/>
            </w:r>
            <w:r w:rsidR="007709DA">
              <w:rPr>
                <w:rFonts w:asciiTheme="minorEastAsia" w:eastAsiaTheme="minorEastAsia" w:hAnsiTheme="minorEastAsia" w:cstheme="minorEastAsia" w:hint="eastAsia"/>
                <w:noProof/>
                <w:sz w:val="28"/>
                <w:szCs w:val="28"/>
              </w:rPr>
              <w:fldChar w:fldCharType="begin"/>
            </w:r>
            <w:r w:rsidR="007709DA">
              <w:rPr>
                <w:rFonts w:asciiTheme="minorEastAsia" w:eastAsiaTheme="minorEastAsia" w:hAnsiTheme="minorEastAsia" w:cstheme="minorEastAsia" w:hint="eastAsia"/>
                <w:noProof/>
                <w:sz w:val="28"/>
                <w:szCs w:val="28"/>
              </w:rPr>
              <w:instrText xml:space="preserve"> PAGEREF _Toc26609 </w:instrText>
            </w:r>
            <w:r w:rsidR="007709DA">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11</w:t>
            </w:r>
            <w:r w:rsidR="007709DA">
              <w:rPr>
                <w:rFonts w:asciiTheme="minorEastAsia" w:eastAsiaTheme="minorEastAsia" w:hAnsiTheme="minorEastAsia" w:cstheme="minorEastAsia" w:hint="eastAsia"/>
                <w:noProof/>
                <w:sz w:val="28"/>
                <w:szCs w:val="28"/>
              </w:rPr>
              <w:fldChar w:fldCharType="end"/>
            </w:r>
          </w:hyperlink>
        </w:p>
        <w:p w:rsidR="001337FA" w:rsidRDefault="006407B7">
          <w:pPr>
            <w:pStyle w:val="10"/>
            <w:tabs>
              <w:tab w:val="right" w:leader="dot" w:pos="8307"/>
            </w:tabs>
            <w:rPr>
              <w:noProof/>
            </w:rPr>
          </w:pPr>
          <w:hyperlink w:anchor="_Toc26866" w:history="1">
            <w:r w:rsidR="007709DA">
              <w:rPr>
                <w:rFonts w:asciiTheme="minorEastAsia" w:eastAsiaTheme="minorEastAsia" w:hAnsiTheme="minorEastAsia" w:cstheme="minorEastAsia" w:hint="eastAsia"/>
                <w:noProof/>
                <w:sz w:val="28"/>
                <w:szCs w:val="28"/>
              </w:rPr>
              <w:t>十一、售后服务：</w:t>
            </w:r>
            <w:r w:rsidR="007709DA">
              <w:rPr>
                <w:rFonts w:asciiTheme="minorEastAsia" w:eastAsiaTheme="minorEastAsia" w:hAnsiTheme="minorEastAsia" w:cstheme="minorEastAsia" w:hint="eastAsia"/>
                <w:noProof/>
                <w:sz w:val="28"/>
                <w:szCs w:val="28"/>
              </w:rPr>
              <w:tab/>
            </w:r>
            <w:r w:rsidR="007709DA">
              <w:rPr>
                <w:rFonts w:asciiTheme="minorEastAsia" w:eastAsiaTheme="minorEastAsia" w:hAnsiTheme="minorEastAsia" w:cstheme="minorEastAsia" w:hint="eastAsia"/>
                <w:noProof/>
                <w:sz w:val="28"/>
                <w:szCs w:val="28"/>
              </w:rPr>
              <w:fldChar w:fldCharType="begin"/>
            </w:r>
            <w:r w:rsidR="007709DA">
              <w:rPr>
                <w:rFonts w:asciiTheme="minorEastAsia" w:eastAsiaTheme="minorEastAsia" w:hAnsiTheme="minorEastAsia" w:cstheme="minorEastAsia" w:hint="eastAsia"/>
                <w:noProof/>
                <w:sz w:val="28"/>
                <w:szCs w:val="28"/>
              </w:rPr>
              <w:instrText xml:space="preserve"> PAGEREF _Toc26866 </w:instrText>
            </w:r>
            <w:r w:rsidR="007709DA">
              <w:rPr>
                <w:rFonts w:asciiTheme="minorEastAsia" w:eastAsiaTheme="minorEastAsia" w:hAnsiTheme="minorEastAsia" w:cstheme="minorEastAsia" w:hint="eastAsia"/>
                <w:noProof/>
                <w:sz w:val="28"/>
                <w:szCs w:val="28"/>
              </w:rPr>
              <w:fldChar w:fldCharType="separate"/>
            </w:r>
            <w:r w:rsidR="00BA4304">
              <w:rPr>
                <w:rFonts w:asciiTheme="minorEastAsia" w:eastAsiaTheme="minorEastAsia" w:hAnsiTheme="minorEastAsia" w:cstheme="minorEastAsia"/>
                <w:noProof/>
                <w:sz w:val="28"/>
                <w:szCs w:val="28"/>
              </w:rPr>
              <w:t>12</w:t>
            </w:r>
            <w:r w:rsidR="007709DA">
              <w:rPr>
                <w:rFonts w:asciiTheme="minorEastAsia" w:eastAsiaTheme="minorEastAsia" w:hAnsiTheme="minorEastAsia" w:cstheme="minorEastAsia" w:hint="eastAsia"/>
                <w:noProof/>
                <w:sz w:val="28"/>
                <w:szCs w:val="28"/>
              </w:rPr>
              <w:fldChar w:fldCharType="end"/>
            </w:r>
          </w:hyperlink>
        </w:p>
        <w:p w:rsidR="001337FA" w:rsidRDefault="007709DA">
          <w:r>
            <w:fldChar w:fldCharType="end"/>
          </w:r>
        </w:p>
      </w:sdtContent>
    </w:sdt>
    <w:p w:rsidR="001337FA" w:rsidRDefault="007709DA">
      <w:pPr>
        <w:spacing w:line="160" w:lineRule="atLeast"/>
        <w:jc w:val="center"/>
        <w:rPr>
          <w:rFonts w:ascii="宋体" w:hAnsi="宋体"/>
          <w:b/>
          <w:sz w:val="28"/>
        </w:rPr>
      </w:pPr>
      <w:r>
        <w:rPr>
          <w:rFonts w:ascii="宋体" w:hAnsi="宋体"/>
          <w:b/>
          <w:sz w:val="28"/>
        </w:rPr>
        <w:br/>
      </w:r>
    </w:p>
    <w:p w:rsidR="001337FA" w:rsidRDefault="001337FA">
      <w:pPr>
        <w:spacing w:line="160" w:lineRule="atLeast"/>
        <w:jc w:val="center"/>
        <w:rPr>
          <w:rFonts w:ascii="宋体" w:hAnsi="宋体"/>
          <w:b/>
          <w:sz w:val="28"/>
        </w:rPr>
      </w:pPr>
    </w:p>
    <w:p w:rsidR="001337FA" w:rsidRDefault="001337FA">
      <w:pPr>
        <w:spacing w:line="160" w:lineRule="atLeast"/>
        <w:jc w:val="center"/>
        <w:rPr>
          <w:rFonts w:ascii="宋体" w:hAnsi="宋体"/>
          <w:b/>
          <w:sz w:val="28"/>
        </w:rPr>
      </w:pPr>
    </w:p>
    <w:p w:rsidR="001337FA" w:rsidRDefault="001337FA">
      <w:pPr>
        <w:spacing w:line="160" w:lineRule="atLeast"/>
        <w:jc w:val="center"/>
        <w:rPr>
          <w:rFonts w:ascii="宋体" w:hAnsi="宋体"/>
          <w:b/>
          <w:sz w:val="28"/>
        </w:rPr>
      </w:pPr>
    </w:p>
    <w:p w:rsidR="001337FA" w:rsidRDefault="001337FA">
      <w:pPr>
        <w:spacing w:line="160" w:lineRule="atLeast"/>
        <w:jc w:val="center"/>
        <w:rPr>
          <w:rFonts w:ascii="宋体" w:hAnsi="宋体"/>
          <w:b/>
          <w:sz w:val="28"/>
        </w:rPr>
      </w:pPr>
      <w:bookmarkStart w:id="12" w:name="_GoBack"/>
      <w:bookmarkEnd w:id="12"/>
    </w:p>
    <w:p w:rsidR="001337FA" w:rsidRDefault="007709DA">
      <w:pPr>
        <w:pStyle w:val="1"/>
        <w:jc w:val="center"/>
      </w:pPr>
      <w:bookmarkStart w:id="13" w:name="_Toc19307"/>
      <w:r>
        <w:rPr>
          <w:rFonts w:hint="eastAsia"/>
        </w:rPr>
        <w:lastRenderedPageBreak/>
        <w:t>前</w:t>
      </w:r>
      <w:r>
        <w:rPr>
          <w:rFonts w:hint="eastAsia"/>
        </w:rPr>
        <w:t xml:space="preserve">   </w:t>
      </w:r>
      <w:r>
        <w:rPr>
          <w:rFonts w:hint="eastAsia"/>
        </w:rPr>
        <w:t>言</w:t>
      </w:r>
      <w:bookmarkEnd w:id="13"/>
    </w:p>
    <w:p w:rsidR="001337FA" w:rsidRDefault="007709DA">
      <w:pPr>
        <w:ind w:left="-443" w:firstLineChars="85" w:firstLine="238"/>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尊敬的用户：</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感谢您选择了该型全自动闭口闪点测试仪。为了让您尽快熟练地操作本仪器，我们随机配备了内容详细的使用说明书，从中您可以获取有关产品介绍、使用方法、仪器性能以及安全注意事项等各方面的知识。在第一次使用仪器之前，请务必仔细阅读本使用说明书，并按本说明书对仪器进行操作和维护，这会有助于您更好的使用该产品并且可以延长该仪器的使用寿命。</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在编写本说明书时，我们非常小心和严谨，并认为说明书中所提供的信息是正确可靠的，然而难免会有错误和疏漏之处，请您多加包涵并热切欢迎您的指正。本公司保留对仪器使用功能进行改进的权力，如发现仪器在使用过程中其功能与说明书介绍的不一致，请以仪器的实际功能为准。</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我们希望本仪器能使您的工作能在轻松、愉快的环境中完成，使您在繁忙的工作之中体会到办公自动化的轻松感觉。</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当您使用本仪器感到满意时，请您推荐给您的朋友；当您使用本仪器有好的建议和意见时，请您和我们联系。本公司一定给您一个满意的答复，并再次感谢您对我公司的支持！</w:t>
      </w:r>
    </w:p>
    <w:p w:rsidR="001337FA" w:rsidRDefault="001337FA">
      <w:pPr>
        <w:ind w:left="-443" w:firstLineChars="200" w:firstLine="560"/>
        <w:jc w:val="left"/>
        <w:rPr>
          <w:rFonts w:ascii="仿宋_GB2312" w:eastAsia="仿宋_GB2312" w:hAnsi="华文楷体"/>
          <w:bCs/>
          <w:sz w:val="28"/>
          <w:szCs w:val="28"/>
        </w:rPr>
      </w:pPr>
    </w:p>
    <w:p w:rsidR="001337FA" w:rsidRDefault="001337FA">
      <w:pPr>
        <w:tabs>
          <w:tab w:val="left" w:pos="5040"/>
        </w:tabs>
        <w:spacing w:line="360" w:lineRule="auto"/>
        <w:ind w:firstLineChars="200" w:firstLine="480"/>
        <w:rPr>
          <w:rFonts w:ascii="宋体" w:hAnsi="宋体"/>
          <w:sz w:val="24"/>
        </w:rPr>
      </w:pPr>
    </w:p>
    <w:p w:rsidR="001337FA" w:rsidRDefault="001337FA">
      <w:pPr>
        <w:spacing w:line="800" w:lineRule="exact"/>
        <w:ind w:left="-443" w:firstLineChars="200" w:firstLine="562"/>
        <w:jc w:val="left"/>
        <w:rPr>
          <w:rFonts w:ascii="仿宋_GB2312" w:eastAsia="仿宋_GB2312" w:hAnsi="华文楷体"/>
          <w:b/>
          <w:sz w:val="28"/>
          <w:szCs w:val="28"/>
        </w:rPr>
      </w:pPr>
    </w:p>
    <w:p w:rsidR="001337FA" w:rsidRDefault="001337FA">
      <w:pPr>
        <w:spacing w:line="800" w:lineRule="exact"/>
        <w:ind w:left="-443" w:firstLineChars="200" w:firstLine="562"/>
        <w:jc w:val="left"/>
        <w:rPr>
          <w:rFonts w:ascii="仿宋_GB2312" w:eastAsia="仿宋_GB2312" w:hAnsi="华文楷体"/>
          <w:b/>
          <w:sz w:val="28"/>
          <w:szCs w:val="28"/>
        </w:rPr>
      </w:pPr>
    </w:p>
    <w:p w:rsidR="001337FA" w:rsidRDefault="007709DA">
      <w:pPr>
        <w:pStyle w:val="1"/>
      </w:pPr>
      <w:bookmarkStart w:id="14" w:name="_Toc31615"/>
      <w:r>
        <w:rPr>
          <w:rFonts w:hint="eastAsia"/>
        </w:rPr>
        <w:lastRenderedPageBreak/>
        <w:t>一、概</w:t>
      </w:r>
      <w:r>
        <w:rPr>
          <w:rFonts w:hint="eastAsia"/>
        </w:rPr>
        <w:t xml:space="preserve">  </w:t>
      </w:r>
      <w:r>
        <w:rPr>
          <w:rFonts w:hint="eastAsia"/>
        </w:rPr>
        <w:t>述：</w:t>
      </w:r>
      <w:bookmarkEnd w:id="14"/>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全自动闭口闪点测试仪，用于测定石油产品的闭口闪点值。采用国外的先进技术，液晶TET纯彩触控屏,全中文显示人机对话界面，对可预值温度、试油标号、大气压强、试验日期等参数，具有提示菜单提示式输入，方便快捷，开放式、模糊控制集成软件，模块化结构，符合GB/T261-2008和GB/T261-83标准。是理想的进口仪器替代产品。广泛应用于铁路，航空，电力，石油行业及科研部门等。</w:t>
      </w:r>
    </w:p>
    <w:p w:rsidR="001337FA" w:rsidRDefault="001337FA">
      <w:pPr>
        <w:ind w:left="-443" w:firstLineChars="200" w:firstLine="562"/>
        <w:jc w:val="left"/>
        <w:rPr>
          <w:rFonts w:ascii="仿宋_GB2312" w:eastAsia="仿宋_GB2312" w:hAnsi="华文楷体"/>
          <w:b/>
          <w:sz w:val="28"/>
          <w:szCs w:val="28"/>
        </w:rPr>
      </w:pPr>
    </w:p>
    <w:p w:rsidR="001337FA" w:rsidRDefault="007709DA">
      <w:pPr>
        <w:pStyle w:val="1"/>
      </w:pPr>
      <w:bookmarkStart w:id="15" w:name="_Toc10873"/>
      <w:r>
        <w:rPr>
          <w:rFonts w:hint="eastAsia"/>
        </w:rPr>
        <w:t>二、仪器特点：</w:t>
      </w:r>
      <w:bookmarkEnd w:id="15"/>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1、具有中文误操作软件提示修改功能；</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2、配有试验日期、试验时间等参数提示功能；</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3、自动校正大气压强对试验的影响并计算修正值；</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4、微分检测，系统偏差自动修正；</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5、开盖、点火、检测、打印数据自动完成；</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6、试验臂自动升起和降落；</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7、点火方式：电子点火。</w:t>
      </w:r>
    </w:p>
    <w:p w:rsidR="001337FA" w:rsidRDefault="001337FA">
      <w:pPr>
        <w:ind w:left="-443" w:firstLineChars="200" w:firstLine="562"/>
        <w:jc w:val="left"/>
        <w:rPr>
          <w:rFonts w:ascii="仿宋_GB2312" w:eastAsia="仿宋_GB2312" w:hAnsi="华文楷体"/>
          <w:b/>
          <w:sz w:val="28"/>
          <w:szCs w:val="28"/>
        </w:rPr>
      </w:pPr>
    </w:p>
    <w:p w:rsidR="001337FA" w:rsidRDefault="007709DA">
      <w:pPr>
        <w:pStyle w:val="1"/>
      </w:pPr>
      <w:bookmarkStart w:id="16" w:name="_Toc11614"/>
      <w:r>
        <w:rPr>
          <w:rFonts w:hint="eastAsia"/>
        </w:rPr>
        <w:t>三、工作原理：</w:t>
      </w:r>
      <w:bookmarkEnd w:id="16"/>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仿宋_GB2312" w:eastAsia="仿宋_GB2312" w:hAnsi="华文楷体" w:hint="eastAsia"/>
          <w:bCs/>
          <w:sz w:val="28"/>
          <w:szCs w:val="28"/>
        </w:rPr>
        <w:t xml:space="preserve">   </w:t>
      </w:r>
      <w:r>
        <w:rPr>
          <w:rFonts w:asciiTheme="minorEastAsia" w:eastAsiaTheme="minorEastAsia" w:hAnsiTheme="minorEastAsia" w:cstheme="minorEastAsia" w:hint="eastAsia"/>
          <w:bCs/>
          <w:sz w:val="28"/>
          <w:szCs w:val="28"/>
        </w:rPr>
        <w:t xml:space="preserve"> 该仪器在国家标准规定的条件下，把试样装入试验杯，对装有试验油的试验杯加热，产生的石油蒸气与周围空气形成的混合气体在与火焰接触发生闪火时的最低温度作为闪点。</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计算机根据所采集的温度变化情况由I/O口发出指令，控制加</w:t>
      </w:r>
      <w:r>
        <w:rPr>
          <w:rFonts w:asciiTheme="minorEastAsia" w:eastAsiaTheme="minorEastAsia" w:hAnsiTheme="minorEastAsia" w:cstheme="minorEastAsia" w:hint="eastAsia"/>
          <w:bCs/>
          <w:sz w:val="28"/>
          <w:szCs w:val="28"/>
        </w:rPr>
        <w:lastRenderedPageBreak/>
        <w:t>热器，使试验油温度按一定速率上升，扫描周期、点火时间、微分检测、实施自动控制，当闪火被测出时，计算机系统停止数据采集，显示闪火温度并打印记录结果，停止加热，关闭火焰。</w:t>
      </w:r>
    </w:p>
    <w:p w:rsidR="001337FA" w:rsidRDefault="001337FA">
      <w:pPr>
        <w:ind w:left="-443" w:firstLineChars="200" w:firstLine="562"/>
        <w:jc w:val="left"/>
        <w:rPr>
          <w:rFonts w:ascii="仿宋_GB2312" w:eastAsia="仿宋_GB2312" w:hAnsi="华文楷体"/>
          <w:b/>
          <w:sz w:val="28"/>
          <w:szCs w:val="28"/>
        </w:rPr>
      </w:pPr>
    </w:p>
    <w:p w:rsidR="001337FA" w:rsidRDefault="007709DA">
      <w:pPr>
        <w:pStyle w:val="1"/>
      </w:pPr>
      <w:bookmarkStart w:id="17" w:name="_Toc19687"/>
      <w:bookmarkStart w:id="18" w:name="OLE_LINK2"/>
      <w:r>
        <w:rPr>
          <w:rFonts w:hint="eastAsia"/>
        </w:rPr>
        <w:t>四、主要技术指标：</w:t>
      </w:r>
      <w:bookmarkEnd w:id="17"/>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仿宋_GB2312" w:eastAsia="仿宋_GB2312" w:hAnsi="华文楷体" w:hint="eastAsia"/>
          <w:bCs/>
          <w:sz w:val="28"/>
          <w:szCs w:val="28"/>
        </w:rPr>
        <w:t xml:space="preserve">  </w:t>
      </w:r>
      <w:r>
        <w:rPr>
          <w:rFonts w:asciiTheme="minorEastAsia" w:eastAsiaTheme="minorEastAsia" w:hAnsiTheme="minorEastAsia" w:cstheme="minorEastAsia" w:hint="eastAsia"/>
          <w:bCs/>
          <w:sz w:val="28"/>
          <w:szCs w:val="28"/>
        </w:rPr>
        <w:t>1、温度测量：50～200℃</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重 复 性：≤2℃</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再 现 性：≤±4℃</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分 辨 率：0.1℃</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精    度：0.5％</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2、环境温度：10-40℃</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相对湿度：≤85％</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供电电压：AC220V      50Hz±5%</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3、基本参数</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升温速度：符合GB/T261-83标准和GB/T261-2008标准</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点火方式：电子点火。</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功    率：小于300W</w:t>
      </w:r>
      <w:bookmarkEnd w:id="18"/>
    </w:p>
    <w:p w:rsidR="001337FA" w:rsidRDefault="001337FA">
      <w:pPr>
        <w:ind w:left="-443" w:firstLineChars="200" w:firstLine="562"/>
        <w:jc w:val="left"/>
        <w:rPr>
          <w:rFonts w:ascii="仿宋_GB2312" w:eastAsia="仿宋_GB2312" w:hAnsi="华文楷体"/>
          <w:b/>
          <w:sz w:val="28"/>
          <w:szCs w:val="28"/>
        </w:rPr>
      </w:pPr>
    </w:p>
    <w:p w:rsidR="001337FA" w:rsidRDefault="007709DA">
      <w:pPr>
        <w:pStyle w:val="1"/>
      </w:pPr>
      <w:bookmarkStart w:id="19" w:name="_Toc11919"/>
      <w:r>
        <w:rPr>
          <w:rFonts w:hint="eastAsia"/>
        </w:rPr>
        <w:t>五、外型结构介绍</w:t>
      </w:r>
      <w:r w:rsidR="006407B7">
        <w:pict>
          <v:line id="_x0000_s1059" style="position:absolute;left:0;text-align:left;z-index:251657216;mso-position-horizontal-relative:text;mso-position-vertical-relative:text;mso-width-relative:page;mso-height-relative:page" from="117pt,7.8pt" to="117pt,7.8pt"/>
        </w:pict>
      </w:r>
      <w:r w:rsidR="006407B7">
        <w:pict>
          <v:line id="_x0000_s1060" style="position:absolute;left:0;text-align:left;z-index:251656192;mso-position-horizontal-relative:text;mso-position-vertical-relative:text;mso-width-relative:page;mso-height-relative:page" from="117pt,7.8pt" to="117pt,7.8pt"/>
        </w:pict>
      </w:r>
      <w:r>
        <w:rPr>
          <w:rFonts w:hint="eastAsia"/>
        </w:rPr>
        <w:t>:</w:t>
      </w:r>
      <w:bookmarkEnd w:id="19"/>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（一）、外型结构正面图：</w:t>
      </w:r>
    </w:p>
    <w:p w:rsidR="001337FA" w:rsidRDefault="007709DA">
      <w:pPr>
        <w:jc w:val="center"/>
        <w:rPr>
          <w:rFonts w:ascii="宋体" w:hAnsi="宋体"/>
          <w:szCs w:val="21"/>
        </w:rPr>
      </w:pPr>
      <w:r>
        <w:rPr>
          <w:rFonts w:ascii="宋体" w:hAnsi="宋体" w:hint="eastAsia"/>
          <w:noProof/>
          <w:szCs w:val="21"/>
        </w:rPr>
        <w:lastRenderedPageBreak/>
        <w:drawing>
          <wp:inline distT="0" distB="0" distL="114300" distR="114300">
            <wp:extent cx="4160520" cy="2744470"/>
            <wp:effectExtent l="0" t="0" r="11430" b="1778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9"/>
                    <a:stretch>
                      <a:fillRect/>
                    </a:stretch>
                  </pic:blipFill>
                  <pic:spPr>
                    <a:xfrm>
                      <a:off x="0" y="0"/>
                      <a:ext cx="4160520" cy="2744470"/>
                    </a:xfrm>
                    <a:prstGeom prst="rect">
                      <a:avLst/>
                    </a:prstGeom>
                  </pic:spPr>
                </pic:pic>
              </a:graphicData>
            </a:graphic>
          </wp:inline>
        </w:drawing>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（二）外形结构后面图：</w:t>
      </w:r>
    </w:p>
    <w:p w:rsidR="001337FA" w:rsidRDefault="007709DA">
      <w:pPr>
        <w:jc w:val="center"/>
        <w:rPr>
          <w:rFonts w:ascii="宋体" w:hAnsi="宋体"/>
          <w:sz w:val="28"/>
        </w:rPr>
      </w:pPr>
      <w:r>
        <w:rPr>
          <w:rFonts w:ascii="宋体" w:hAnsi="宋体" w:hint="eastAsia"/>
          <w:noProof/>
          <w:sz w:val="28"/>
        </w:rPr>
        <w:drawing>
          <wp:inline distT="0" distB="0" distL="114300" distR="114300">
            <wp:extent cx="3961130" cy="3171190"/>
            <wp:effectExtent l="0" t="0" r="1270" b="1016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0"/>
                    <a:stretch>
                      <a:fillRect/>
                    </a:stretch>
                  </pic:blipFill>
                  <pic:spPr>
                    <a:xfrm>
                      <a:off x="0" y="0"/>
                      <a:ext cx="3961130" cy="3171190"/>
                    </a:xfrm>
                    <a:prstGeom prst="rect">
                      <a:avLst/>
                    </a:prstGeom>
                  </pic:spPr>
                </pic:pic>
              </a:graphicData>
            </a:graphic>
          </wp:inline>
        </w:drawing>
      </w:r>
    </w:p>
    <w:p w:rsidR="001337FA" w:rsidRDefault="001337FA">
      <w:pPr>
        <w:ind w:left="-443" w:firstLineChars="200" w:firstLine="562"/>
        <w:jc w:val="left"/>
        <w:rPr>
          <w:rFonts w:ascii="仿宋_GB2312" w:eastAsia="仿宋_GB2312" w:hAnsi="华文楷体"/>
          <w:b/>
          <w:sz w:val="28"/>
          <w:szCs w:val="28"/>
        </w:rPr>
      </w:pPr>
    </w:p>
    <w:p w:rsidR="001337FA" w:rsidRDefault="007709DA">
      <w:pPr>
        <w:pStyle w:val="1"/>
      </w:pPr>
      <w:bookmarkStart w:id="20" w:name="_Toc24061"/>
      <w:r>
        <w:rPr>
          <w:rFonts w:hint="eastAsia"/>
        </w:rPr>
        <w:t>六、使用方法及操作步骤</w:t>
      </w:r>
      <w:r>
        <w:rPr>
          <w:rFonts w:hint="eastAsia"/>
        </w:rPr>
        <w:t>:</w:t>
      </w:r>
      <w:bookmarkEnd w:id="20"/>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仿宋_GB2312" w:eastAsia="仿宋_GB2312" w:hAnsi="华文楷体" w:hint="eastAsia"/>
          <w:bCs/>
          <w:sz w:val="28"/>
          <w:szCs w:val="28"/>
        </w:rPr>
        <w:t xml:space="preserve"> </w:t>
      </w:r>
      <w:r>
        <w:rPr>
          <w:rFonts w:asciiTheme="minorEastAsia" w:eastAsiaTheme="minorEastAsia" w:hAnsiTheme="minorEastAsia" w:cstheme="minorEastAsia" w:hint="eastAsia"/>
          <w:bCs/>
          <w:sz w:val="28"/>
          <w:szCs w:val="28"/>
        </w:rPr>
        <w:t xml:space="preserve"> 1、仪器安装：</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（1）打开仪器包装，检查该仪器有无破损；</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（2）按装箱单核对仪器型号及配件；</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（3）检查仪器无误后方可进行仪器的调试。</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lastRenderedPageBreak/>
        <w:t xml:space="preserve"> 2、机器开机准备：</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（1）将电源线插入AC220V三芯插座；</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（2）试验油杯用石油醚清洗干净。</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（3）新机使用前剪开铂金丝部位扎带。</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3、试验步骤：</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（1）打开电源开关，屏幕显示画面；见图2</w:t>
      </w:r>
    </w:p>
    <w:p w:rsidR="001337FA" w:rsidRDefault="007709DA">
      <w:pPr>
        <w:ind w:left="-443" w:firstLineChars="200" w:firstLine="560"/>
        <w:jc w:val="center"/>
        <w:rPr>
          <w:rFonts w:ascii="仿宋_GB2312" w:eastAsia="仿宋_GB2312" w:hAnsi="华文楷体"/>
          <w:bCs/>
          <w:sz w:val="28"/>
          <w:szCs w:val="28"/>
        </w:rPr>
      </w:pPr>
      <w:r>
        <w:rPr>
          <w:rFonts w:ascii="仿宋_GB2312" w:eastAsia="仿宋_GB2312" w:hAnsi="华文楷体" w:hint="eastAsia"/>
          <w:bCs/>
          <w:noProof/>
          <w:sz w:val="28"/>
          <w:szCs w:val="28"/>
        </w:rPr>
        <w:drawing>
          <wp:inline distT="0" distB="0" distL="0" distR="0">
            <wp:extent cx="3419475" cy="2562225"/>
            <wp:effectExtent l="0" t="0" r="9525" b="9525"/>
            <wp:docPr id="4" name="图片 4" descr="145809798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58097981418"/>
                    <pic:cNvPicPr>
                      <a:picLocks noChangeAspect="1" noChangeArrowheads="1"/>
                    </pic:cNvPicPr>
                  </pic:nvPicPr>
                  <pic:blipFill>
                    <a:blip r:embed="rId11"/>
                    <a:srcRect/>
                    <a:stretch>
                      <a:fillRect/>
                    </a:stretch>
                  </pic:blipFill>
                  <pic:spPr>
                    <a:xfrm>
                      <a:off x="0" y="0"/>
                      <a:ext cx="3419475" cy="2562225"/>
                    </a:xfrm>
                    <a:prstGeom prst="rect">
                      <a:avLst/>
                    </a:prstGeom>
                    <a:noFill/>
                    <a:ln w="9525">
                      <a:noFill/>
                      <a:miter lim="800000"/>
                      <a:headEnd/>
                      <a:tailEnd/>
                    </a:ln>
                  </pic:spPr>
                </pic:pic>
              </a:graphicData>
            </a:graphic>
          </wp:inline>
        </w:drawing>
      </w:r>
    </w:p>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图2</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（2）按进入系统(PLAY)键，屏幕显示画面；见图3 </w:t>
      </w:r>
    </w:p>
    <w:p w:rsidR="001337FA" w:rsidRDefault="007709DA">
      <w:pPr>
        <w:ind w:left="-443" w:firstLineChars="200" w:firstLine="560"/>
        <w:jc w:val="center"/>
        <w:rPr>
          <w:rFonts w:ascii="仿宋_GB2312" w:eastAsia="仿宋_GB2312" w:hAnsi="华文楷体"/>
          <w:bCs/>
          <w:sz w:val="28"/>
          <w:szCs w:val="28"/>
        </w:rPr>
      </w:pPr>
      <w:r>
        <w:rPr>
          <w:rFonts w:ascii="仿宋_GB2312" w:eastAsia="仿宋_GB2312" w:hAnsi="华文楷体" w:hint="eastAsia"/>
          <w:bCs/>
          <w:noProof/>
          <w:sz w:val="28"/>
          <w:szCs w:val="28"/>
        </w:rPr>
        <w:drawing>
          <wp:inline distT="0" distB="0" distL="0" distR="0">
            <wp:extent cx="3362325" cy="2514600"/>
            <wp:effectExtent l="0" t="0" r="9525" b="0"/>
            <wp:docPr id="5" name="图片 5" descr="145809801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458098019148"/>
                    <pic:cNvPicPr>
                      <a:picLocks noChangeAspect="1" noChangeArrowheads="1"/>
                    </pic:cNvPicPr>
                  </pic:nvPicPr>
                  <pic:blipFill>
                    <a:blip r:embed="rId12"/>
                    <a:srcRect/>
                    <a:stretch>
                      <a:fillRect/>
                    </a:stretch>
                  </pic:blipFill>
                  <pic:spPr>
                    <a:xfrm>
                      <a:off x="0" y="0"/>
                      <a:ext cx="3362325" cy="2514600"/>
                    </a:xfrm>
                    <a:prstGeom prst="rect">
                      <a:avLst/>
                    </a:prstGeom>
                    <a:noFill/>
                    <a:ln w="9525">
                      <a:noFill/>
                      <a:miter lim="800000"/>
                      <a:headEnd/>
                      <a:tailEnd/>
                    </a:ln>
                  </pic:spPr>
                </pic:pic>
              </a:graphicData>
            </a:graphic>
          </wp:inline>
        </w:drawing>
      </w:r>
    </w:p>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图3</w:t>
      </w:r>
    </w:p>
    <w:p w:rsidR="001337FA" w:rsidRDefault="007709DA">
      <w:pPr>
        <w:ind w:left="-443" w:firstLineChars="200" w:firstLine="560"/>
        <w:jc w:val="left"/>
        <w:rPr>
          <w:rFonts w:ascii="仿宋_GB2312" w:eastAsia="仿宋_GB2312" w:hAnsi="华文楷体"/>
          <w:bCs/>
          <w:sz w:val="28"/>
          <w:szCs w:val="28"/>
        </w:rPr>
      </w:pPr>
      <w:r>
        <w:rPr>
          <w:rFonts w:asciiTheme="minorEastAsia" w:eastAsiaTheme="minorEastAsia" w:hAnsiTheme="minorEastAsia" w:cstheme="minorEastAsia" w:hint="eastAsia"/>
          <w:bCs/>
          <w:sz w:val="28"/>
          <w:szCs w:val="28"/>
        </w:rPr>
        <w:lastRenderedPageBreak/>
        <w:t>（3）按（自检）键，进入自检界面；见图4，按（抬臂）键，升降臂上升到限位高度时自动停止。</w:t>
      </w:r>
    </w:p>
    <w:p w:rsidR="001337FA" w:rsidRDefault="007709DA">
      <w:pPr>
        <w:ind w:left="-443" w:firstLineChars="200" w:firstLine="560"/>
        <w:jc w:val="center"/>
        <w:rPr>
          <w:rFonts w:ascii="仿宋_GB2312" w:eastAsia="仿宋_GB2312" w:hAnsi="华文楷体"/>
          <w:bCs/>
          <w:sz w:val="28"/>
          <w:szCs w:val="28"/>
        </w:rPr>
      </w:pPr>
      <w:r>
        <w:rPr>
          <w:rFonts w:ascii="仿宋_GB2312" w:eastAsia="仿宋_GB2312" w:hAnsi="华文楷体" w:hint="eastAsia"/>
          <w:bCs/>
          <w:noProof/>
          <w:sz w:val="28"/>
          <w:szCs w:val="28"/>
        </w:rPr>
        <w:drawing>
          <wp:inline distT="0" distB="0" distL="0" distR="0">
            <wp:extent cx="3400425" cy="2552700"/>
            <wp:effectExtent l="0" t="0" r="9525" b="0"/>
            <wp:docPr id="6" name="图片 6" descr="14580980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58098083608"/>
                    <pic:cNvPicPr>
                      <a:picLocks noChangeAspect="1" noChangeArrowheads="1"/>
                    </pic:cNvPicPr>
                  </pic:nvPicPr>
                  <pic:blipFill>
                    <a:blip r:embed="rId13"/>
                    <a:srcRect/>
                    <a:stretch>
                      <a:fillRect/>
                    </a:stretch>
                  </pic:blipFill>
                  <pic:spPr>
                    <a:xfrm>
                      <a:off x="0" y="0"/>
                      <a:ext cx="3400425" cy="2552700"/>
                    </a:xfrm>
                    <a:prstGeom prst="rect">
                      <a:avLst/>
                    </a:prstGeom>
                    <a:noFill/>
                    <a:ln w="9525">
                      <a:noFill/>
                      <a:miter lim="800000"/>
                      <a:headEnd/>
                      <a:tailEnd/>
                    </a:ln>
                  </pic:spPr>
                </pic:pic>
              </a:graphicData>
            </a:graphic>
          </wp:inline>
        </w:drawing>
      </w:r>
    </w:p>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图4</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（4）将试验油样装入清洗后的油杯至规定刻度处，放入加热浴套内,再按（降臂）键,降臂下降到下限位时自动停止。</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（5）根据要求在图3依次输入预闪温度、油号、气压、标准等参数；</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（6）点火方式为：电点火。</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（8）在系统界面下按（开始）键，进入实验开始，见图5:</w:t>
      </w:r>
    </w:p>
    <w:p w:rsidR="001337FA" w:rsidRDefault="007709DA">
      <w:pPr>
        <w:ind w:left="-443" w:firstLineChars="200" w:firstLine="560"/>
        <w:jc w:val="center"/>
        <w:rPr>
          <w:rFonts w:ascii="仿宋_GB2312" w:eastAsia="仿宋_GB2312" w:hAnsi="华文楷体"/>
          <w:bCs/>
          <w:sz w:val="28"/>
          <w:szCs w:val="28"/>
        </w:rPr>
      </w:pPr>
      <w:r>
        <w:rPr>
          <w:rFonts w:ascii="仿宋_GB2312" w:eastAsia="仿宋_GB2312" w:hAnsi="华文楷体" w:hint="eastAsia"/>
          <w:bCs/>
          <w:noProof/>
          <w:sz w:val="28"/>
          <w:szCs w:val="28"/>
        </w:rPr>
        <w:drawing>
          <wp:inline distT="0" distB="0" distL="0" distR="0">
            <wp:extent cx="3629025" cy="2724150"/>
            <wp:effectExtent l="0" t="0" r="9525" b="0"/>
            <wp:docPr id="7" name="图片 7" descr="145809810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458098106498"/>
                    <pic:cNvPicPr>
                      <a:picLocks noChangeAspect="1" noChangeArrowheads="1"/>
                    </pic:cNvPicPr>
                  </pic:nvPicPr>
                  <pic:blipFill>
                    <a:blip r:embed="rId14"/>
                    <a:srcRect/>
                    <a:stretch>
                      <a:fillRect/>
                    </a:stretch>
                  </pic:blipFill>
                  <pic:spPr>
                    <a:xfrm>
                      <a:off x="0" y="0"/>
                      <a:ext cx="3629025" cy="2724150"/>
                    </a:xfrm>
                    <a:prstGeom prst="rect">
                      <a:avLst/>
                    </a:prstGeom>
                    <a:noFill/>
                    <a:ln w="9525">
                      <a:noFill/>
                      <a:miter lim="800000"/>
                      <a:headEnd/>
                      <a:tailEnd/>
                    </a:ln>
                  </pic:spPr>
                </pic:pic>
              </a:graphicData>
            </a:graphic>
          </wp:inline>
        </w:drawing>
      </w:r>
    </w:p>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图5</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lastRenderedPageBreak/>
        <w:t>（9）当试样发生闪火现象时仪器自动锁定闪点温度值，电点火自动关闭。</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（10）根据地区海拔高度不同试验结果有相对误差，输入地区大气压强值，亦可自动校正大气压强对试验的影响并计算修正值，修正压强值。参阅GB/T261-83标准或GB/T261-2008标准。</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（11）自动测试过程中按&lt;开盖&gt;键此时仪器自动开盖点火一次（调试查看用）可随时检查试样的闪火值，可检查所设温度是否适中。</w:t>
      </w:r>
    </w:p>
    <w:p w:rsidR="001337FA" w:rsidRDefault="007709DA">
      <w:pPr>
        <w:ind w:left="-443" w:firstLineChars="200" w:firstLine="560"/>
        <w:jc w:val="left"/>
        <w:rPr>
          <w:rFonts w:ascii="仿宋_GB2312" w:eastAsia="仿宋_GB2312" w:hAnsi="华文楷体"/>
          <w:bCs/>
          <w:sz w:val="28"/>
          <w:szCs w:val="28"/>
        </w:rPr>
      </w:pPr>
      <w:r>
        <w:rPr>
          <w:rFonts w:asciiTheme="minorEastAsia" w:eastAsiaTheme="minorEastAsia" w:hAnsiTheme="minorEastAsia" w:cstheme="minorEastAsia" w:hint="eastAsia"/>
          <w:bCs/>
          <w:sz w:val="28"/>
          <w:szCs w:val="28"/>
        </w:rPr>
        <w:t>（12）当达到闪点值时自动扑捉闪点值，液晶屏幕锁住当前温度值,并自动存储相关内容见图6:</w:t>
      </w:r>
    </w:p>
    <w:p w:rsidR="001337FA" w:rsidRDefault="007709DA">
      <w:pPr>
        <w:ind w:left="-443" w:firstLineChars="200" w:firstLine="560"/>
        <w:jc w:val="center"/>
        <w:rPr>
          <w:rFonts w:ascii="仿宋_GB2312" w:eastAsia="仿宋_GB2312" w:hAnsi="华文楷体"/>
          <w:bCs/>
          <w:sz w:val="28"/>
          <w:szCs w:val="28"/>
        </w:rPr>
      </w:pPr>
      <w:r>
        <w:rPr>
          <w:rFonts w:ascii="仿宋_GB2312" w:eastAsia="仿宋_GB2312" w:hAnsi="华文楷体" w:hint="eastAsia"/>
          <w:bCs/>
          <w:noProof/>
          <w:sz w:val="28"/>
          <w:szCs w:val="28"/>
        </w:rPr>
        <w:drawing>
          <wp:inline distT="0" distB="0" distL="0" distR="0">
            <wp:extent cx="3438525" cy="2600325"/>
            <wp:effectExtent l="0" t="0" r="9525" b="9525"/>
            <wp:docPr id="8" name="图片 8" descr="IMG_20160316_13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160316_135748"/>
                    <pic:cNvPicPr>
                      <a:picLocks noChangeAspect="1" noChangeArrowheads="1"/>
                    </pic:cNvPicPr>
                  </pic:nvPicPr>
                  <pic:blipFill>
                    <a:blip r:embed="rId15"/>
                    <a:srcRect/>
                    <a:stretch>
                      <a:fillRect/>
                    </a:stretch>
                  </pic:blipFill>
                  <pic:spPr>
                    <a:xfrm>
                      <a:off x="0" y="0"/>
                      <a:ext cx="3438525" cy="2600325"/>
                    </a:xfrm>
                    <a:prstGeom prst="rect">
                      <a:avLst/>
                    </a:prstGeom>
                    <a:noFill/>
                    <a:ln w="9525">
                      <a:noFill/>
                      <a:miter lim="800000"/>
                      <a:headEnd/>
                      <a:tailEnd/>
                    </a:ln>
                  </pic:spPr>
                </pic:pic>
              </a:graphicData>
            </a:graphic>
          </wp:inline>
        </w:drawing>
      </w:r>
    </w:p>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图6</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(13)按打印键进入图7界面:</w:t>
      </w:r>
    </w:p>
    <w:p w:rsidR="001337FA" w:rsidRDefault="007709DA">
      <w:pPr>
        <w:ind w:left="-443" w:firstLineChars="200" w:firstLine="560"/>
        <w:jc w:val="center"/>
        <w:rPr>
          <w:rFonts w:ascii="仿宋_GB2312" w:eastAsia="仿宋_GB2312" w:hAnsi="华文楷体"/>
          <w:bCs/>
          <w:sz w:val="28"/>
          <w:szCs w:val="28"/>
        </w:rPr>
      </w:pPr>
      <w:r>
        <w:rPr>
          <w:rFonts w:ascii="仿宋_GB2312" w:eastAsia="仿宋_GB2312" w:hAnsi="华文楷体" w:hint="eastAsia"/>
          <w:bCs/>
          <w:noProof/>
          <w:sz w:val="28"/>
          <w:szCs w:val="28"/>
        </w:rPr>
        <w:lastRenderedPageBreak/>
        <w:drawing>
          <wp:inline distT="0" distB="0" distL="0" distR="0">
            <wp:extent cx="3438525" cy="2581275"/>
            <wp:effectExtent l="0" t="0" r="9525" b="9525"/>
            <wp:docPr id="9" name="图片 9" descr="145809813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458098130224"/>
                    <pic:cNvPicPr>
                      <a:picLocks noChangeAspect="1" noChangeArrowheads="1"/>
                    </pic:cNvPicPr>
                  </pic:nvPicPr>
                  <pic:blipFill>
                    <a:blip r:embed="rId16"/>
                    <a:srcRect/>
                    <a:stretch>
                      <a:fillRect/>
                    </a:stretch>
                  </pic:blipFill>
                  <pic:spPr>
                    <a:xfrm>
                      <a:off x="0" y="0"/>
                      <a:ext cx="3438525" cy="2581275"/>
                    </a:xfrm>
                    <a:prstGeom prst="rect">
                      <a:avLst/>
                    </a:prstGeom>
                    <a:noFill/>
                    <a:ln w="9525">
                      <a:noFill/>
                      <a:miter lim="800000"/>
                      <a:headEnd/>
                      <a:tailEnd/>
                    </a:ln>
                  </pic:spPr>
                </pic:pic>
              </a:graphicData>
            </a:graphic>
          </wp:inline>
        </w:drawing>
      </w:r>
    </w:p>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图7</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按&lt;输出&gt;键可以打印当前内容;按&lt;上页&gt;&lt;下页&gt;可查阅记录,按&lt;返回&gt;返回开机界面。</w:t>
      </w:r>
    </w:p>
    <w:p w:rsidR="001337FA" w:rsidRDefault="007709DA">
      <w:pPr>
        <w:pStyle w:val="1"/>
      </w:pPr>
      <w:bookmarkStart w:id="21" w:name="_Toc21235"/>
      <w:r>
        <w:rPr>
          <w:rFonts w:hint="eastAsia"/>
        </w:rPr>
        <w:t>七、注意事项</w:t>
      </w:r>
      <w:r>
        <w:rPr>
          <w:rFonts w:hint="eastAsia"/>
        </w:rPr>
        <w:t>:</w:t>
      </w:r>
      <w:bookmarkEnd w:id="21"/>
      <w:r>
        <w:rPr>
          <w:rFonts w:hint="eastAsia"/>
        </w:rPr>
        <w:t xml:space="preserve"> </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1、仪器应在无腐蚀环境中使用；</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2、更换试样时，油杯须进行清洗；</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3、切勿手动强制按下上升（下降）键，以免损坏升降机构；</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4、禁止无油状态下启动仪器升温，以免损坏炉套和加热系统。</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5、两次油样实验间隔时间为15分钟，以免升温速率计算有误。</w:t>
      </w:r>
    </w:p>
    <w:p w:rsidR="001337FA" w:rsidRDefault="007709DA">
      <w:pPr>
        <w:pStyle w:val="1"/>
      </w:pPr>
      <w:bookmarkStart w:id="22" w:name="_Toc10498"/>
      <w:r>
        <w:rPr>
          <w:rFonts w:hint="eastAsia"/>
        </w:rPr>
        <w:t>八、仪器保管和使用</w:t>
      </w:r>
      <w:r>
        <w:rPr>
          <w:rFonts w:hint="eastAsia"/>
        </w:rPr>
        <w:t>:</w:t>
      </w:r>
      <w:bookmarkEnd w:id="22"/>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仿宋_GB2312" w:eastAsia="仿宋_GB2312" w:hAnsi="华文楷体" w:hint="eastAsia"/>
          <w:bCs/>
          <w:sz w:val="28"/>
          <w:szCs w:val="28"/>
        </w:rPr>
        <w:t xml:space="preserve">  </w:t>
      </w:r>
      <w:r>
        <w:rPr>
          <w:rFonts w:asciiTheme="minorEastAsia" w:eastAsiaTheme="minorEastAsia" w:hAnsiTheme="minorEastAsia" w:cstheme="minorEastAsia" w:hint="eastAsia"/>
          <w:bCs/>
          <w:sz w:val="28"/>
          <w:szCs w:val="28"/>
        </w:rPr>
        <w:t>1、仪器应放在10～50℃，相对湿度85％以下，且在空气中不含腐蚀气体和有害物质情况下保存；</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2、在用户遵守产品的保管、使用、安装运输规则时，从制造厂发货之日起，12个月内因产品质量不良而不能正常工作时，厂方负责为用户免费修理和维护。</w:t>
      </w:r>
    </w:p>
    <w:p w:rsidR="001337FA" w:rsidRDefault="001337FA">
      <w:pPr>
        <w:ind w:left="-443" w:firstLineChars="200" w:firstLine="560"/>
        <w:jc w:val="left"/>
        <w:rPr>
          <w:rFonts w:ascii="仿宋_GB2312" w:eastAsia="仿宋_GB2312" w:hAnsi="华文楷体"/>
          <w:bCs/>
          <w:sz w:val="28"/>
          <w:szCs w:val="28"/>
        </w:rPr>
      </w:pPr>
    </w:p>
    <w:p w:rsidR="001337FA" w:rsidRDefault="007709DA">
      <w:pPr>
        <w:pStyle w:val="1"/>
        <w:numPr>
          <w:ilvl w:val="0"/>
          <w:numId w:val="1"/>
        </w:numPr>
      </w:pPr>
      <w:bookmarkStart w:id="23" w:name="_Toc3059"/>
      <w:r>
        <w:rPr>
          <w:rFonts w:hint="eastAsia"/>
        </w:rPr>
        <w:t>常见故障及排除方法见下表：</w:t>
      </w:r>
      <w:bookmarkEnd w:id="23"/>
    </w:p>
    <w:p w:rsidR="001337FA" w:rsidRDefault="001337FA" w:rsidP="00BA4304">
      <w:pPr>
        <w:ind w:leftChars="200" w:left="420"/>
        <w:jc w:val="left"/>
        <w:rPr>
          <w:rFonts w:ascii="仿宋_GB2312" w:eastAsia="仿宋_GB2312" w:hAnsi="华文楷体"/>
          <w:b/>
          <w:sz w:val="28"/>
          <w:szCs w:val="28"/>
        </w:rP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38"/>
        <w:gridCol w:w="5243"/>
        <w:gridCol w:w="804"/>
      </w:tblGrid>
      <w:tr w:rsidR="001337FA">
        <w:trPr>
          <w:trHeight w:val="454"/>
          <w:jc w:val="center"/>
        </w:trPr>
        <w:tc>
          <w:tcPr>
            <w:tcW w:w="876" w:type="dxa"/>
            <w:vAlign w:val="center"/>
          </w:tcPr>
          <w:p w:rsidR="001337FA" w:rsidRDefault="007709DA">
            <w:pPr>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序号</w:t>
            </w:r>
          </w:p>
        </w:tc>
        <w:tc>
          <w:tcPr>
            <w:tcW w:w="2338" w:type="dxa"/>
            <w:vAlign w:val="center"/>
          </w:tcPr>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故障原因</w:t>
            </w:r>
          </w:p>
        </w:tc>
        <w:tc>
          <w:tcPr>
            <w:tcW w:w="5243" w:type="dxa"/>
            <w:vAlign w:val="center"/>
          </w:tcPr>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排除方法</w:t>
            </w:r>
          </w:p>
        </w:tc>
        <w:tc>
          <w:tcPr>
            <w:tcW w:w="804" w:type="dxa"/>
            <w:vAlign w:val="center"/>
          </w:tcPr>
          <w:p w:rsidR="001337FA" w:rsidRDefault="007709DA">
            <w:pPr>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备注</w:t>
            </w:r>
          </w:p>
        </w:tc>
      </w:tr>
      <w:tr w:rsidR="001337FA">
        <w:trPr>
          <w:jc w:val="center"/>
        </w:trPr>
        <w:tc>
          <w:tcPr>
            <w:tcW w:w="876" w:type="dxa"/>
            <w:vAlign w:val="center"/>
          </w:tcPr>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w:t>
            </w:r>
          </w:p>
        </w:tc>
        <w:tc>
          <w:tcPr>
            <w:tcW w:w="2338" w:type="dxa"/>
            <w:vAlign w:val="center"/>
          </w:tcPr>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打开电源，</w:t>
            </w:r>
          </w:p>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液晶屏幕无显示</w:t>
            </w:r>
          </w:p>
        </w:tc>
        <w:tc>
          <w:tcPr>
            <w:tcW w:w="5243" w:type="dxa"/>
            <w:vAlign w:val="center"/>
          </w:tcPr>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1、检查电源是否插好，打开仪器侧板检查各插头是否有松动。</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2、保险丝断（4A）。</w:t>
            </w:r>
          </w:p>
        </w:tc>
        <w:tc>
          <w:tcPr>
            <w:tcW w:w="804" w:type="dxa"/>
            <w:vAlign w:val="center"/>
          </w:tcPr>
          <w:p w:rsidR="001337FA" w:rsidRDefault="001337FA">
            <w:pPr>
              <w:ind w:left="-443" w:firstLineChars="200" w:firstLine="560"/>
              <w:jc w:val="center"/>
              <w:rPr>
                <w:rFonts w:asciiTheme="minorEastAsia" w:eastAsiaTheme="minorEastAsia" w:hAnsiTheme="minorEastAsia" w:cstheme="minorEastAsia"/>
                <w:bCs/>
                <w:sz w:val="28"/>
                <w:szCs w:val="28"/>
              </w:rPr>
            </w:pPr>
          </w:p>
        </w:tc>
      </w:tr>
      <w:tr w:rsidR="001337FA">
        <w:trPr>
          <w:jc w:val="center"/>
        </w:trPr>
        <w:tc>
          <w:tcPr>
            <w:tcW w:w="876" w:type="dxa"/>
            <w:vAlign w:val="center"/>
          </w:tcPr>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w:t>
            </w:r>
          </w:p>
        </w:tc>
        <w:tc>
          <w:tcPr>
            <w:tcW w:w="2338" w:type="dxa"/>
            <w:vAlign w:val="center"/>
          </w:tcPr>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液晶屏出现花屏</w:t>
            </w:r>
          </w:p>
        </w:tc>
        <w:tc>
          <w:tcPr>
            <w:tcW w:w="5243" w:type="dxa"/>
            <w:vAlign w:val="center"/>
          </w:tcPr>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1、液晶屏幕变形，调节固定螺丝。</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2、固定螺丝应加绝缘垫。</w:t>
            </w:r>
          </w:p>
        </w:tc>
        <w:tc>
          <w:tcPr>
            <w:tcW w:w="804" w:type="dxa"/>
            <w:vAlign w:val="center"/>
          </w:tcPr>
          <w:p w:rsidR="001337FA" w:rsidRDefault="001337FA">
            <w:pPr>
              <w:ind w:left="-443" w:firstLineChars="200" w:firstLine="560"/>
              <w:jc w:val="center"/>
              <w:rPr>
                <w:rFonts w:asciiTheme="minorEastAsia" w:eastAsiaTheme="minorEastAsia" w:hAnsiTheme="minorEastAsia" w:cstheme="minorEastAsia"/>
                <w:bCs/>
                <w:sz w:val="28"/>
                <w:szCs w:val="28"/>
              </w:rPr>
            </w:pPr>
          </w:p>
        </w:tc>
      </w:tr>
      <w:tr w:rsidR="001337FA">
        <w:trPr>
          <w:jc w:val="center"/>
        </w:trPr>
        <w:tc>
          <w:tcPr>
            <w:tcW w:w="876" w:type="dxa"/>
            <w:vAlign w:val="center"/>
          </w:tcPr>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3</w:t>
            </w:r>
          </w:p>
        </w:tc>
        <w:tc>
          <w:tcPr>
            <w:tcW w:w="2338" w:type="dxa"/>
            <w:vAlign w:val="center"/>
          </w:tcPr>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试样重复性</w:t>
            </w:r>
          </w:p>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误差较大</w:t>
            </w:r>
          </w:p>
        </w:tc>
        <w:tc>
          <w:tcPr>
            <w:tcW w:w="5243" w:type="dxa"/>
            <w:vAlign w:val="center"/>
          </w:tcPr>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1、检查外界环境是否符合要求。</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2、检测环有油影响灵敏度需用滤纸沾干。</w:t>
            </w:r>
          </w:p>
        </w:tc>
        <w:tc>
          <w:tcPr>
            <w:tcW w:w="804" w:type="dxa"/>
            <w:vAlign w:val="center"/>
          </w:tcPr>
          <w:p w:rsidR="001337FA" w:rsidRDefault="001337FA">
            <w:pPr>
              <w:ind w:left="-443" w:firstLineChars="200" w:firstLine="560"/>
              <w:jc w:val="center"/>
              <w:rPr>
                <w:rFonts w:asciiTheme="minorEastAsia" w:eastAsiaTheme="minorEastAsia" w:hAnsiTheme="minorEastAsia" w:cstheme="minorEastAsia"/>
                <w:bCs/>
                <w:sz w:val="28"/>
                <w:szCs w:val="28"/>
              </w:rPr>
            </w:pPr>
          </w:p>
        </w:tc>
      </w:tr>
      <w:tr w:rsidR="001337FA">
        <w:trPr>
          <w:trHeight w:val="640"/>
          <w:jc w:val="center"/>
        </w:trPr>
        <w:tc>
          <w:tcPr>
            <w:tcW w:w="876" w:type="dxa"/>
            <w:vAlign w:val="center"/>
          </w:tcPr>
          <w:p w:rsidR="001337FA" w:rsidRDefault="007709DA">
            <w:pPr>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4</w:t>
            </w:r>
          </w:p>
        </w:tc>
        <w:tc>
          <w:tcPr>
            <w:tcW w:w="2338" w:type="dxa"/>
            <w:vAlign w:val="center"/>
          </w:tcPr>
          <w:p w:rsidR="001337FA" w:rsidRDefault="007709DA">
            <w:pPr>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不加热</w:t>
            </w:r>
          </w:p>
        </w:tc>
        <w:tc>
          <w:tcPr>
            <w:tcW w:w="5243" w:type="dxa"/>
            <w:vAlign w:val="center"/>
          </w:tcPr>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1、电阻丝断</w:t>
            </w:r>
          </w:p>
        </w:tc>
        <w:tc>
          <w:tcPr>
            <w:tcW w:w="804" w:type="dxa"/>
            <w:vAlign w:val="center"/>
          </w:tcPr>
          <w:p w:rsidR="001337FA" w:rsidRDefault="001337FA">
            <w:pPr>
              <w:ind w:left="-443" w:firstLineChars="200" w:firstLine="560"/>
              <w:jc w:val="center"/>
              <w:rPr>
                <w:rFonts w:asciiTheme="minorEastAsia" w:eastAsiaTheme="minorEastAsia" w:hAnsiTheme="minorEastAsia" w:cstheme="minorEastAsia"/>
                <w:bCs/>
                <w:sz w:val="28"/>
                <w:szCs w:val="28"/>
              </w:rPr>
            </w:pPr>
          </w:p>
        </w:tc>
      </w:tr>
      <w:tr w:rsidR="001337FA">
        <w:trPr>
          <w:trHeight w:val="426"/>
          <w:jc w:val="center"/>
        </w:trPr>
        <w:tc>
          <w:tcPr>
            <w:tcW w:w="876" w:type="dxa"/>
            <w:vAlign w:val="center"/>
          </w:tcPr>
          <w:p w:rsidR="001337FA" w:rsidRDefault="007709DA">
            <w:pPr>
              <w:ind w:left="-443" w:firstLineChars="200" w:firstLine="56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5</w:t>
            </w:r>
          </w:p>
        </w:tc>
        <w:tc>
          <w:tcPr>
            <w:tcW w:w="2338" w:type="dxa"/>
          </w:tcPr>
          <w:p w:rsidR="001337FA" w:rsidRDefault="007709DA">
            <w:pP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升降臂不升或不降或与键盘操作相反</w:t>
            </w:r>
          </w:p>
        </w:tc>
        <w:tc>
          <w:tcPr>
            <w:tcW w:w="5243" w:type="dxa"/>
            <w:vAlign w:val="center"/>
          </w:tcPr>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1、电机与升降臂螺丝脱落</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2、升降臂升过头</w:t>
            </w:r>
          </w:p>
        </w:tc>
        <w:tc>
          <w:tcPr>
            <w:tcW w:w="804" w:type="dxa"/>
            <w:vAlign w:val="center"/>
          </w:tcPr>
          <w:p w:rsidR="001337FA" w:rsidRDefault="001337FA">
            <w:pPr>
              <w:ind w:left="-443" w:firstLineChars="200" w:firstLine="560"/>
              <w:jc w:val="center"/>
              <w:rPr>
                <w:rFonts w:asciiTheme="minorEastAsia" w:eastAsiaTheme="minorEastAsia" w:hAnsiTheme="minorEastAsia" w:cstheme="minorEastAsia"/>
                <w:bCs/>
                <w:sz w:val="28"/>
                <w:szCs w:val="28"/>
              </w:rPr>
            </w:pPr>
          </w:p>
        </w:tc>
      </w:tr>
    </w:tbl>
    <w:p w:rsidR="001337FA" w:rsidRDefault="001337FA">
      <w:pPr>
        <w:ind w:left="-443" w:firstLineChars="200" w:firstLine="562"/>
        <w:jc w:val="left"/>
        <w:rPr>
          <w:rFonts w:ascii="仿宋_GB2312" w:eastAsia="仿宋_GB2312" w:hAnsi="华文楷体"/>
          <w:b/>
          <w:sz w:val="28"/>
          <w:szCs w:val="28"/>
        </w:rPr>
      </w:pPr>
    </w:p>
    <w:p w:rsidR="001337FA" w:rsidRDefault="007709DA">
      <w:pPr>
        <w:pStyle w:val="1"/>
      </w:pPr>
      <w:bookmarkStart w:id="24" w:name="_Toc26609"/>
      <w:r>
        <w:rPr>
          <w:rFonts w:hint="eastAsia"/>
        </w:rPr>
        <w:t>十、仪器成套性</w:t>
      </w:r>
      <w:r>
        <w:rPr>
          <w:rFonts w:hint="eastAsia"/>
        </w:rPr>
        <w:t>:</w:t>
      </w:r>
      <w:bookmarkEnd w:id="24"/>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1、主机                         1台</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2、油杯                         1个</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3、电源线                       1根</w:t>
      </w:r>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4、保险管(4A)                   2个</w:t>
      </w:r>
    </w:p>
    <w:p w:rsidR="001337FA" w:rsidRDefault="001337FA">
      <w:pPr>
        <w:ind w:left="-443" w:firstLineChars="200" w:firstLine="562"/>
        <w:jc w:val="left"/>
        <w:rPr>
          <w:rFonts w:ascii="仿宋_GB2312" w:eastAsia="仿宋_GB2312" w:hAnsi="华文楷体"/>
          <w:b/>
          <w:sz w:val="28"/>
          <w:szCs w:val="28"/>
        </w:rPr>
      </w:pPr>
    </w:p>
    <w:p w:rsidR="001337FA" w:rsidRDefault="007709DA">
      <w:pPr>
        <w:pStyle w:val="1"/>
      </w:pPr>
      <w:bookmarkStart w:id="25" w:name="_Toc26866"/>
      <w:r>
        <w:rPr>
          <w:rFonts w:hint="eastAsia"/>
        </w:rPr>
        <w:lastRenderedPageBreak/>
        <w:t>十一、售后服务：</w:t>
      </w:r>
      <w:bookmarkEnd w:id="25"/>
    </w:p>
    <w:p w:rsidR="001337FA" w:rsidRDefault="007709DA">
      <w:pPr>
        <w:ind w:left="-443"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仪器自购买之日起质保期内，属产品质量问题免费保修，终身提供维修和技术服务。如发现仪器有不正常情况或故障请与我公司及时联系，以便为您安排最便捷的处理方案。</w:t>
      </w:r>
    </w:p>
    <w:p w:rsidR="001337FA" w:rsidRDefault="001337FA">
      <w:pPr>
        <w:ind w:left="-443" w:firstLineChars="200" w:firstLine="560"/>
        <w:jc w:val="left"/>
        <w:rPr>
          <w:rFonts w:ascii="仿宋_GB2312" w:eastAsia="仿宋_GB2312" w:hAnsi="华文楷体"/>
          <w:bCs/>
          <w:sz w:val="28"/>
          <w:szCs w:val="28"/>
        </w:rPr>
      </w:pPr>
    </w:p>
    <w:p w:rsidR="001337FA" w:rsidRDefault="001337FA">
      <w:pPr>
        <w:ind w:firstLineChars="2400" w:firstLine="5760"/>
        <w:rPr>
          <w:rFonts w:ascii="宋体" w:hAnsi="宋体"/>
          <w:sz w:val="24"/>
        </w:rPr>
      </w:pPr>
    </w:p>
    <w:p w:rsidR="001337FA" w:rsidRDefault="001337FA">
      <w:pPr>
        <w:ind w:firstLineChars="2400" w:firstLine="5760"/>
        <w:rPr>
          <w:rFonts w:ascii="宋体" w:hAnsi="宋体"/>
          <w:sz w:val="24"/>
        </w:rPr>
      </w:pPr>
    </w:p>
    <w:p w:rsidR="001337FA" w:rsidRDefault="001337FA">
      <w:pPr>
        <w:ind w:firstLineChars="2400" w:firstLine="5760"/>
        <w:rPr>
          <w:rFonts w:ascii="宋体" w:hAnsi="宋体"/>
          <w:sz w:val="24"/>
        </w:rPr>
      </w:pPr>
    </w:p>
    <w:p w:rsidR="001337FA" w:rsidRDefault="001337FA">
      <w:pPr>
        <w:ind w:firstLineChars="2400" w:firstLine="5760"/>
        <w:rPr>
          <w:rFonts w:ascii="宋体" w:hAnsi="宋体"/>
          <w:sz w:val="24"/>
        </w:rPr>
      </w:pPr>
    </w:p>
    <w:p w:rsidR="001337FA" w:rsidRDefault="001337FA">
      <w:pPr>
        <w:ind w:firstLineChars="2400" w:firstLine="5760"/>
        <w:rPr>
          <w:rFonts w:ascii="宋体" w:hAnsi="宋体"/>
          <w:sz w:val="24"/>
        </w:rPr>
      </w:pPr>
    </w:p>
    <w:p w:rsidR="001337FA" w:rsidRDefault="001337FA">
      <w:pPr>
        <w:ind w:firstLineChars="2400" w:firstLine="5760"/>
        <w:rPr>
          <w:rFonts w:ascii="宋体" w:hAnsi="宋体"/>
          <w:sz w:val="24"/>
        </w:rPr>
      </w:pPr>
    </w:p>
    <w:p w:rsidR="001337FA" w:rsidRDefault="001337FA">
      <w:pPr>
        <w:ind w:firstLineChars="2400" w:firstLine="5760"/>
        <w:rPr>
          <w:rFonts w:ascii="宋体" w:hAnsi="宋体"/>
          <w:sz w:val="24"/>
        </w:rPr>
      </w:pPr>
    </w:p>
    <w:p w:rsidR="001337FA" w:rsidRDefault="001337FA">
      <w:pPr>
        <w:ind w:firstLineChars="2400" w:firstLine="5760"/>
        <w:rPr>
          <w:rFonts w:ascii="宋体" w:hAnsi="宋体"/>
          <w:sz w:val="24"/>
        </w:rPr>
      </w:pPr>
    </w:p>
    <w:p w:rsidR="001337FA" w:rsidRDefault="001337FA">
      <w:pPr>
        <w:ind w:firstLineChars="2400" w:firstLine="5760"/>
        <w:rPr>
          <w:rFonts w:ascii="宋体" w:hAnsi="宋体"/>
          <w:sz w:val="24"/>
        </w:rPr>
      </w:pPr>
    </w:p>
    <w:p w:rsidR="001337FA" w:rsidRDefault="001337FA">
      <w:pPr>
        <w:ind w:firstLineChars="2400" w:firstLine="5760"/>
        <w:rPr>
          <w:rFonts w:ascii="宋体" w:hAnsi="宋体"/>
          <w:sz w:val="24"/>
        </w:rPr>
      </w:pPr>
    </w:p>
    <w:p w:rsidR="001337FA" w:rsidRDefault="001337FA">
      <w:pPr>
        <w:ind w:firstLineChars="2400" w:firstLine="5760"/>
        <w:rPr>
          <w:rFonts w:ascii="宋体" w:hAnsi="宋体"/>
          <w:sz w:val="24"/>
        </w:rPr>
      </w:pPr>
    </w:p>
    <w:sectPr w:rsidR="001337FA" w:rsidSect="00BA4304">
      <w:headerReference w:type="default" r:id="rId17"/>
      <w:footerReference w:type="even" r:id="rId18"/>
      <w:footerReference w:type="default" r:id="rId19"/>
      <w:pgSz w:w="11907" w:h="16840"/>
      <w:pgMar w:top="1440" w:right="1800" w:bottom="1440" w:left="1800" w:header="0" w:footer="0"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B7" w:rsidRDefault="006407B7">
      <w:r>
        <w:separator/>
      </w:r>
    </w:p>
  </w:endnote>
  <w:endnote w:type="continuationSeparator" w:id="0">
    <w:p w:rsidR="006407B7" w:rsidRDefault="0064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华文仿宋">
    <w:altName w:val="Malgun Gothic Semilight"/>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roman"/>
    <w:pitch w:val="default"/>
    <w:sig w:usb0="00000001" w:usb1="080E0000" w:usb2="00000000" w:usb3="00000000" w:csb0="00040000" w:csb1="00000000"/>
  </w:font>
  <w:font w:name="华文楷体">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FA" w:rsidRDefault="007709D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337FA" w:rsidRDefault="001337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04" w:rsidRPr="00A03FAA" w:rsidRDefault="00BA4304" w:rsidP="00BA4304">
    <w:pPr>
      <w:pStyle w:val="a6"/>
      <w:pBdr>
        <w:top w:val="thinThickSmallGap" w:sz="24" w:space="0" w:color="auto"/>
      </w:pBdr>
      <w:ind w:leftChars="-270" w:left="-1" w:rightChars="-217" w:right="-456" w:hangingChars="313" w:hanging="566"/>
      <w:jc w:val="center"/>
      <w:textAlignment w:val="center"/>
      <w:rPr>
        <w:rFonts w:ascii="Arial" w:eastAsia="黑体" w:hAnsi="Arial" w:cs="Arial"/>
        <w:b/>
      </w:rPr>
    </w:pPr>
    <w:bookmarkStart w:id="26" w:name="_Hlk45091380"/>
    <w:r>
      <w:rPr>
        <w:rFonts w:ascii="Arial" w:eastAsia="黑体" w:cs="Arial" w:hint="eastAsia"/>
        <w:b/>
      </w:rPr>
      <w:t>电话：</w:t>
    </w:r>
    <w:r>
      <w:rPr>
        <w:rFonts w:ascii="Arial" w:eastAsia="黑体" w:cs="Arial"/>
        <w:b/>
      </w:rPr>
      <w:t>027-83255766</w:t>
    </w:r>
    <w:r>
      <w:rPr>
        <w:rFonts w:ascii="Arial" w:eastAsia="黑体" w:hAnsi="Arial" w:cs="Arial" w:hint="eastAsia"/>
        <w:b/>
      </w:rPr>
      <w:t xml:space="preserve"> </w:t>
    </w:r>
    <w:r>
      <w:rPr>
        <w:rFonts w:ascii="Arial" w:eastAsia="黑体" w:hAnsi="Arial" w:cs="Arial"/>
        <w:b/>
      </w:rPr>
      <w:t xml:space="preserve">   </w:t>
    </w:r>
    <w:r>
      <w:rPr>
        <w:rFonts w:ascii="Arial" w:eastAsia="黑体" w:cs="Arial" w:hint="eastAsia"/>
        <w:b/>
      </w:rPr>
      <w:t>网址：</w:t>
    </w:r>
    <w:hyperlink r:id="rId1" w:history="1">
      <w:r>
        <w:rPr>
          <w:rFonts w:ascii="Arial" w:eastAsia="黑体" w:cs="Arial" w:hint="eastAsia"/>
          <w:b/>
        </w:rPr>
        <w:t>www.whkgpower.com</w:t>
      </w:r>
    </w:hyperlink>
  </w:p>
  <w:bookmarkEnd w:id="26"/>
  <w:p w:rsidR="001337FA" w:rsidRDefault="00BA4304" w:rsidP="00BA4304">
    <w:pPr>
      <w:pStyle w:val="a6"/>
      <w:jc w:val="center"/>
    </w:pPr>
    <w:r>
      <w:fldChar w:fldCharType="begin"/>
    </w:r>
    <w:r>
      <w:instrText>PAGE   \* MERGEFORMAT</w:instrText>
    </w:r>
    <w:r>
      <w:fldChar w:fldCharType="separate"/>
    </w:r>
    <w:r w:rsidR="00D065BB" w:rsidRPr="00D065BB">
      <w:rPr>
        <w:noProof/>
        <w:lang w:val="zh-CN"/>
      </w:rPr>
      <w:t>2</w:t>
    </w:r>
    <w:r>
      <w:fldChar w:fldCharType="end"/>
    </w:r>
  </w:p>
  <w:p w:rsidR="00D065BB" w:rsidRDefault="00D065BB" w:rsidP="00BA4304">
    <w:pPr>
      <w:pStyle w:val="a6"/>
      <w:jc w:val="center"/>
    </w:pPr>
  </w:p>
  <w:p w:rsidR="00D065BB" w:rsidRDefault="00D065BB" w:rsidP="00BA4304">
    <w:pPr>
      <w:pStyle w:val="a6"/>
      <w:jc w:val="center"/>
    </w:pPr>
  </w:p>
  <w:p w:rsidR="00D065BB" w:rsidRDefault="00D065BB" w:rsidP="00BA430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B7" w:rsidRDefault="006407B7">
      <w:r>
        <w:separator/>
      </w:r>
    </w:p>
  </w:footnote>
  <w:footnote w:type="continuationSeparator" w:id="0">
    <w:p w:rsidR="006407B7" w:rsidRDefault="0064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FA" w:rsidRDefault="00BA4304" w:rsidP="00BA4304">
    <w:r>
      <w:rPr>
        <w:i/>
        <w:noProof/>
      </w:rPr>
      <w:drawing>
        <wp:inline distT="0" distB="0" distL="0" distR="0" wp14:anchorId="45F773B1" wp14:editId="411E1682">
          <wp:extent cx="5274310" cy="877645"/>
          <wp:effectExtent l="0" t="0" r="2540" b="0"/>
          <wp:docPr id="2" name="图片 2" descr="11111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131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77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434A6"/>
    <w:multiLevelType w:val="singleLevel"/>
    <w:tmpl w:val="582434A6"/>
    <w:lvl w:ilvl="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5F41"/>
    <w:rsid w:val="00003D9B"/>
    <w:rsid w:val="00005D4E"/>
    <w:rsid w:val="000139B5"/>
    <w:rsid w:val="000166DF"/>
    <w:rsid w:val="00053C46"/>
    <w:rsid w:val="00074BA5"/>
    <w:rsid w:val="00085F41"/>
    <w:rsid w:val="00096EB0"/>
    <w:rsid w:val="00107AB4"/>
    <w:rsid w:val="001337FA"/>
    <w:rsid w:val="0016478B"/>
    <w:rsid w:val="00176FA4"/>
    <w:rsid w:val="001933F7"/>
    <w:rsid w:val="001B7489"/>
    <w:rsid w:val="00203497"/>
    <w:rsid w:val="00203546"/>
    <w:rsid w:val="00242B88"/>
    <w:rsid w:val="00252F65"/>
    <w:rsid w:val="0025781E"/>
    <w:rsid w:val="002701D2"/>
    <w:rsid w:val="00283DF2"/>
    <w:rsid w:val="002E618A"/>
    <w:rsid w:val="00304A24"/>
    <w:rsid w:val="00342C32"/>
    <w:rsid w:val="0036378B"/>
    <w:rsid w:val="00366540"/>
    <w:rsid w:val="003721BB"/>
    <w:rsid w:val="00381A3B"/>
    <w:rsid w:val="003A7B7E"/>
    <w:rsid w:val="003B3D24"/>
    <w:rsid w:val="003B60BE"/>
    <w:rsid w:val="003E477C"/>
    <w:rsid w:val="003F14FC"/>
    <w:rsid w:val="003F7827"/>
    <w:rsid w:val="00451B13"/>
    <w:rsid w:val="0045507E"/>
    <w:rsid w:val="00456E78"/>
    <w:rsid w:val="00475032"/>
    <w:rsid w:val="004B4AB0"/>
    <w:rsid w:val="004C7237"/>
    <w:rsid w:val="004E0E5D"/>
    <w:rsid w:val="004E0F4C"/>
    <w:rsid w:val="004E4DC8"/>
    <w:rsid w:val="004E5750"/>
    <w:rsid w:val="004F1C62"/>
    <w:rsid w:val="00526A91"/>
    <w:rsid w:val="005517B6"/>
    <w:rsid w:val="005D2004"/>
    <w:rsid w:val="005D5ED7"/>
    <w:rsid w:val="00606ABC"/>
    <w:rsid w:val="00637359"/>
    <w:rsid w:val="006407B7"/>
    <w:rsid w:val="0064345D"/>
    <w:rsid w:val="00676B85"/>
    <w:rsid w:val="006A4F89"/>
    <w:rsid w:val="006A77E3"/>
    <w:rsid w:val="006B412B"/>
    <w:rsid w:val="006F69E9"/>
    <w:rsid w:val="00705BDA"/>
    <w:rsid w:val="00711069"/>
    <w:rsid w:val="0074486E"/>
    <w:rsid w:val="0075309E"/>
    <w:rsid w:val="00755301"/>
    <w:rsid w:val="0076226D"/>
    <w:rsid w:val="007709DA"/>
    <w:rsid w:val="0078499F"/>
    <w:rsid w:val="007C59FD"/>
    <w:rsid w:val="007F2255"/>
    <w:rsid w:val="008358D0"/>
    <w:rsid w:val="00867B49"/>
    <w:rsid w:val="008A3DE8"/>
    <w:rsid w:val="008C0EAD"/>
    <w:rsid w:val="008C781C"/>
    <w:rsid w:val="008E2722"/>
    <w:rsid w:val="00906064"/>
    <w:rsid w:val="0094003C"/>
    <w:rsid w:val="00950BB3"/>
    <w:rsid w:val="009604FC"/>
    <w:rsid w:val="0098750E"/>
    <w:rsid w:val="00992304"/>
    <w:rsid w:val="009D671B"/>
    <w:rsid w:val="009E280E"/>
    <w:rsid w:val="00A071DE"/>
    <w:rsid w:val="00A30DE6"/>
    <w:rsid w:val="00A34A22"/>
    <w:rsid w:val="00A37CF8"/>
    <w:rsid w:val="00A67F3E"/>
    <w:rsid w:val="00A91D1E"/>
    <w:rsid w:val="00A9355B"/>
    <w:rsid w:val="00A97774"/>
    <w:rsid w:val="00AD354F"/>
    <w:rsid w:val="00AD6011"/>
    <w:rsid w:val="00B55C40"/>
    <w:rsid w:val="00B64F78"/>
    <w:rsid w:val="00BA4304"/>
    <w:rsid w:val="00BD50B3"/>
    <w:rsid w:val="00BE3FAA"/>
    <w:rsid w:val="00BE7996"/>
    <w:rsid w:val="00C05F90"/>
    <w:rsid w:val="00C3579B"/>
    <w:rsid w:val="00C74A5C"/>
    <w:rsid w:val="00C801BB"/>
    <w:rsid w:val="00C878BA"/>
    <w:rsid w:val="00CA1011"/>
    <w:rsid w:val="00CA747F"/>
    <w:rsid w:val="00CD4DDA"/>
    <w:rsid w:val="00CF75E4"/>
    <w:rsid w:val="00D065BB"/>
    <w:rsid w:val="00D101A2"/>
    <w:rsid w:val="00D2014D"/>
    <w:rsid w:val="00D36BEF"/>
    <w:rsid w:val="00D62721"/>
    <w:rsid w:val="00D649E3"/>
    <w:rsid w:val="00D71BE0"/>
    <w:rsid w:val="00D74604"/>
    <w:rsid w:val="00D82BC2"/>
    <w:rsid w:val="00D9047F"/>
    <w:rsid w:val="00D97DD3"/>
    <w:rsid w:val="00DA53F1"/>
    <w:rsid w:val="00DC7958"/>
    <w:rsid w:val="00DE5A86"/>
    <w:rsid w:val="00E260DC"/>
    <w:rsid w:val="00E664CB"/>
    <w:rsid w:val="00E731D1"/>
    <w:rsid w:val="00E8191B"/>
    <w:rsid w:val="00EA06D2"/>
    <w:rsid w:val="00EA096D"/>
    <w:rsid w:val="00EB229C"/>
    <w:rsid w:val="00EC797B"/>
    <w:rsid w:val="00ED64AC"/>
    <w:rsid w:val="00EE3555"/>
    <w:rsid w:val="00EE4C9F"/>
    <w:rsid w:val="00EE7580"/>
    <w:rsid w:val="00F05149"/>
    <w:rsid w:val="00F15880"/>
    <w:rsid w:val="00F47DEA"/>
    <w:rsid w:val="00F631C9"/>
    <w:rsid w:val="00F71D8A"/>
    <w:rsid w:val="00FA0CDC"/>
    <w:rsid w:val="00FA1BBA"/>
    <w:rsid w:val="00FD08CC"/>
    <w:rsid w:val="00FD10C1"/>
    <w:rsid w:val="00FE5564"/>
    <w:rsid w:val="00FF5CA4"/>
    <w:rsid w:val="0AAC69C1"/>
    <w:rsid w:val="0BF25E51"/>
    <w:rsid w:val="14071D12"/>
    <w:rsid w:val="19021FB3"/>
    <w:rsid w:val="1DC87BAB"/>
    <w:rsid w:val="2C2F0863"/>
    <w:rsid w:val="2CB475B2"/>
    <w:rsid w:val="3C6C310E"/>
    <w:rsid w:val="4138134C"/>
    <w:rsid w:val="4333073A"/>
    <w:rsid w:val="48B83F0C"/>
    <w:rsid w:val="4D342B30"/>
    <w:rsid w:val="4F685CB4"/>
    <w:rsid w:val="4FB83B58"/>
    <w:rsid w:val="52291A55"/>
    <w:rsid w:val="54E94813"/>
    <w:rsid w:val="554854AB"/>
    <w:rsid w:val="5DC86F43"/>
    <w:rsid w:val="651C68A3"/>
    <w:rsid w:val="66DC422F"/>
    <w:rsid w:val="70570C5C"/>
    <w:rsid w:val="7819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21A934"/>
  <w15:docId w15:val="{F82ADDB0-6F97-43E9-8B75-DBDE2368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outlineLvl w:val="0"/>
    </w:pPr>
    <w:rPr>
      <w:b/>
      <w:kern w:val="44"/>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ind w:firstLineChars="200" w:firstLine="420"/>
    </w:pPr>
    <w:rPr>
      <w:rFonts w:ascii="楷体_GB2312" w:eastAsia="楷体_GB2312"/>
      <w:szCs w:val="20"/>
    </w:r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character" w:styleId="a9">
    <w:name w:val="page number"/>
    <w:basedOn w:val="a0"/>
    <w:qFormat/>
  </w:style>
  <w:style w:type="character" w:styleId="aa">
    <w:name w:val="Hyperlink"/>
    <w:basedOn w:val="a0"/>
    <w:qFormat/>
    <w:rPr>
      <w:color w:val="0000FF"/>
      <w:u w:val="single"/>
    </w:rPr>
  </w:style>
  <w:style w:type="character" w:customStyle="1" w:styleId="a7">
    <w:name w:val="页脚 字符"/>
    <w:basedOn w:val="a0"/>
    <w:link w:val="a6"/>
    <w:uiPriority w:val="99"/>
    <w:rsid w:val="00BA43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hyperlink" Target="http://www.whkdz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1"/>
    <customShpInfo spid="_x0000_s1059"/>
    <customShpInfo spid="_x0000_s106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63320-E0FF-4126-AF75-C91BE7F4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cp:lastPrinted>2017-07-05T11:36:00Z</cp:lastPrinted>
  <dcterms:created xsi:type="dcterms:W3CDTF">2016-06-27T05:40:00Z</dcterms:created>
  <dcterms:modified xsi:type="dcterms:W3CDTF">2021-03-24T08:50:00Z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